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6E5" w:rsidRPr="000223AE" w:rsidRDefault="006036E5" w:rsidP="001F253D">
      <w:pPr>
        <w:spacing w:after="0" w:line="240" w:lineRule="auto"/>
        <w:jc w:val="center"/>
        <w:rPr>
          <w:b/>
          <w:color w:val="1F497D" w:themeColor="text2"/>
          <w:sz w:val="24"/>
          <w:szCs w:val="24"/>
        </w:rPr>
      </w:pPr>
      <w:bookmarkStart w:id="0" w:name="_GoBack"/>
      <w:bookmarkEnd w:id="0"/>
      <w:r w:rsidRPr="000223AE">
        <w:rPr>
          <w:b/>
          <w:color w:val="1F497D" w:themeColor="text2"/>
          <w:sz w:val="24"/>
          <w:szCs w:val="24"/>
        </w:rPr>
        <w:t>Informe Latinoamericano sobre Pobreza y Desigualdad 201</w:t>
      </w:r>
      <w:r w:rsidR="00062838" w:rsidRPr="000223AE">
        <w:rPr>
          <w:b/>
          <w:color w:val="1F497D" w:themeColor="text2"/>
          <w:sz w:val="24"/>
          <w:szCs w:val="24"/>
        </w:rPr>
        <w:t>5</w:t>
      </w:r>
    </w:p>
    <w:p w:rsidR="00BC5402" w:rsidRPr="000223AE" w:rsidRDefault="00444B18" w:rsidP="001F253D">
      <w:pPr>
        <w:spacing w:after="0" w:line="240" w:lineRule="auto"/>
        <w:jc w:val="center"/>
        <w:rPr>
          <w:b/>
          <w:color w:val="1F497D" w:themeColor="text2"/>
          <w:sz w:val="24"/>
          <w:szCs w:val="24"/>
        </w:rPr>
      </w:pPr>
      <w:r w:rsidRPr="000223AE">
        <w:rPr>
          <w:b/>
          <w:color w:val="1F497D" w:themeColor="text2"/>
          <w:sz w:val="24"/>
          <w:szCs w:val="24"/>
        </w:rPr>
        <w:t>D</w:t>
      </w:r>
      <w:r w:rsidR="00E973F1" w:rsidRPr="000223AE">
        <w:rPr>
          <w:b/>
          <w:color w:val="1F497D" w:themeColor="text2"/>
          <w:sz w:val="24"/>
          <w:szCs w:val="24"/>
        </w:rPr>
        <w:t>istribución territorial de</w:t>
      </w:r>
      <w:r w:rsidRPr="000223AE">
        <w:rPr>
          <w:b/>
          <w:color w:val="1F497D" w:themeColor="text2"/>
          <w:sz w:val="24"/>
          <w:szCs w:val="24"/>
        </w:rPr>
        <w:t xml:space="preserve"> </w:t>
      </w:r>
      <w:r w:rsidR="00E973F1" w:rsidRPr="000223AE">
        <w:rPr>
          <w:b/>
          <w:color w:val="1F497D" w:themeColor="text2"/>
          <w:sz w:val="24"/>
          <w:szCs w:val="24"/>
        </w:rPr>
        <w:t>l</w:t>
      </w:r>
      <w:r w:rsidRPr="000223AE">
        <w:rPr>
          <w:b/>
          <w:color w:val="1F497D" w:themeColor="text2"/>
          <w:sz w:val="24"/>
          <w:szCs w:val="24"/>
        </w:rPr>
        <w:t xml:space="preserve">as desigualdades de género </w:t>
      </w:r>
      <w:r w:rsidR="00E973F1" w:rsidRPr="000223AE">
        <w:rPr>
          <w:b/>
          <w:color w:val="1F497D" w:themeColor="text2"/>
          <w:sz w:val="24"/>
          <w:szCs w:val="24"/>
        </w:rPr>
        <w:t>y factores asociados</w:t>
      </w:r>
      <w:r w:rsidR="00F472BD" w:rsidRPr="000223AE">
        <w:rPr>
          <w:b/>
          <w:color w:val="1F497D" w:themeColor="text2"/>
          <w:sz w:val="24"/>
          <w:szCs w:val="24"/>
        </w:rPr>
        <w:t xml:space="preserve"> a su reducción.</w:t>
      </w:r>
    </w:p>
    <w:p w:rsidR="00A67B3A" w:rsidRPr="000223AE" w:rsidRDefault="00A67B3A" w:rsidP="001F253D">
      <w:pPr>
        <w:spacing w:after="0" w:line="240" w:lineRule="auto"/>
        <w:rPr>
          <w:highlight w:val="green"/>
        </w:rPr>
      </w:pPr>
    </w:p>
    <w:p w:rsidR="00A509A5" w:rsidRPr="000223AE" w:rsidRDefault="00C603E1" w:rsidP="001F253D">
      <w:pPr>
        <w:spacing w:after="0" w:line="240" w:lineRule="auto"/>
        <w:jc w:val="right"/>
      </w:pPr>
      <w:r w:rsidRPr="000223AE">
        <w:t>Rimisp, Centro Latinoamericano para el Desarrollo Rural</w:t>
      </w:r>
    </w:p>
    <w:p w:rsidR="00C603E1" w:rsidRPr="000223AE" w:rsidRDefault="00861805" w:rsidP="001F253D">
      <w:pPr>
        <w:spacing w:after="0" w:line="240" w:lineRule="auto"/>
        <w:jc w:val="right"/>
      </w:pPr>
      <w:r>
        <w:t>Mayo</w:t>
      </w:r>
      <w:r w:rsidR="00C603E1" w:rsidRPr="000223AE">
        <w:t xml:space="preserve"> de 201</w:t>
      </w:r>
      <w:r w:rsidR="00444B18" w:rsidRPr="000223AE">
        <w:t>5</w:t>
      </w:r>
    </w:p>
    <w:p w:rsidR="00C603E1" w:rsidRPr="000223AE" w:rsidRDefault="00C603E1" w:rsidP="001F253D">
      <w:pPr>
        <w:spacing w:after="0" w:line="240" w:lineRule="auto"/>
        <w:jc w:val="both"/>
      </w:pPr>
    </w:p>
    <w:p w:rsidR="00263B31" w:rsidRPr="000223AE" w:rsidRDefault="00263B31" w:rsidP="001F253D">
      <w:pPr>
        <w:spacing w:after="0" w:line="240" w:lineRule="auto"/>
        <w:jc w:val="both"/>
        <w:rPr>
          <w:b/>
          <w:color w:val="1F497D" w:themeColor="text2"/>
        </w:rPr>
      </w:pPr>
    </w:p>
    <w:p w:rsidR="00263B31" w:rsidRPr="006D2A81" w:rsidRDefault="00263B31" w:rsidP="001F253D">
      <w:pPr>
        <w:spacing w:line="240" w:lineRule="auto"/>
        <w:jc w:val="both"/>
        <w:rPr>
          <w:b/>
          <w:color w:val="1F497D" w:themeColor="text2"/>
        </w:rPr>
      </w:pPr>
      <w:r w:rsidRPr="006D2A81">
        <w:rPr>
          <w:b/>
          <w:color w:val="1F497D" w:themeColor="text2"/>
        </w:rPr>
        <w:t>Presentación</w:t>
      </w:r>
    </w:p>
    <w:p w:rsidR="005453AF" w:rsidRPr="006D2A81" w:rsidRDefault="005453AF" w:rsidP="001F253D">
      <w:pPr>
        <w:spacing w:line="240" w:lineRule="auto"/>
        <w:jc w:val="both"/>
      </w:pPr>
      <w:r w:rsidRPr="006D2A81">
        <w:t>Rimisp, Centro Latinoamericano para el Desarrollo Rural, se ha propuesto elaborar cada dos años un Informe Latinoamericano sobre Pobreza y Desigualdad.</w:t>
      </w:r>
    </w:p>
    <w:p w:rsidR="005E6498" w:rsidRPr="005E6498" w:rsidRDefault="005E6498" w:rsidP="001F253D">
      <w:pPr>
        <w:spacing w:line="240" w:lineRule="auto"/>
        <w:ind w:left="34"/>
        <w:jc w:val="both"/>
      </w:pPr>
      <w:r w:rsidRPr="005E6498">
        <w:t xml:space="preserve">El Informe evidencia la existencia de notables brechas territoriales y su impacto sobre las desiguales posibilidades de desarrollo de los territorios, recabando y analizando información sistemática y permanente en el tiempo en diferentes países de la región. De igual modo, elabora recomendaciones concretas </w:t>
      </w:r>
      <w:r w:rsidR="00DF2ED6">
        <w:t>de</w:t>
      </w:r>
      <w:r w:rsidRPr="005E6498">
        <w:t xml:space="preserve"> políticas públicas, orientadas a mejorar las condiciones de vida de lo</w:t>
      </w:r>
      <w:r w:rsidR="00DF2ED6">
        <w:t>s</w:t>
      </w:r>
      <w:r w:rsidRPr="005E6498">
        <w:t xml:space="preserve"> más pobres, y las pone a disposición de investigadores, asesores técnicos y tomadores de decisiones. </w:t>
      </w:r>
    </w:p>
    <w:p w:rsidR="005453AF" w:rsidRDefault="005453AF" w:rsidP="001F253D">
      <w:pPr>
        <w:spacing w:line="240" w:lineRule="auto"/>
        <w:ind w:left="34"/>
        <w:jc w:val="both"/>
      </w:pPr>
      <w:r w:rsidRPr="006D2A81">
        <w:t>Como se trata de una publicación periódica, una parte de la misma est</w:t>
      </w:r>
      <w:r>
        <w:t>á</w:t>
      </w:r>
      <w:r w:rsidRPr="006D2A81">
        <w:t xml:space="preserve"> dedicada a actualizar la información estadística sobre brechas territoriales en </w:t>
      </w:r>
      <w:r>
        <w:t xml:space="preserve">seis </w:t>
      </w:r>
      <w:r w:rsidRPr="006D2A81">
        <w:t>dimensiones del desarrollo</w:t>
      </w:r>
      <w:r>
        <w:t xml:space="preserve">: </w:t>
      </w:r>
      <w:r w:rsidRPr="005E6498">
        <w:t>salud, educación, seguridad ciudadana, ingresos, dinamismo económico e igualdad de género</w:t>
      </w:r>
      <w:r w:rsidRPr="006D2A81">
        <w:t xml:space="preserve">. La segunda parte del Informe aborda en cada edición un tema específico, dentro de la preocupación más amplia por la desigualdad territorial. </w:t>
      </w:r>
    </w:p>
    <w:p w:rsidR="005E6498" w:rsidRPr="005E6498" w:rsidRDefault="005E6498" w:rsidP="001F253D">
      <w:pPr>
        <w:spacing w:line="240" w:lineRule="auto"/>
        <w:ind w:left="34"/>
        <w:jc w:val="both"/>
      </w:pPr>
      <w:r w:rsidRPr="005E6498">
        <w:t>La primera edición del Informe Latinoamericano sobre Pobreza y Desigualdad 2011, evidenció la existencia de severas b</w:t>
      </w:r>
      <w:r w:rsidR="005453AF">
        <w:t>rechas territoriales</w:t>
      </w:r>
      <w:r w:rsidR="005453AF" w:rsidRPr="005453AF">
        <w:t xml:space="preserve"> </w:t>
      </w:r>
      <w:r w:rsidR="005453AF">
        <w:t xml:space="preserve">y profundizó en el análisis del rol de </w:t>
      </w:r>
      <w:r w:rsidR="005453AF" w:rsidRPr="006D2A81">
        <w:t>las políticas públicas y las capacidades institucionales locales</w:t>
      </w:r>
      <w:r w:rsidR="005453AF">
        <w:t xml:space="preserve"> en la mantención de dichas desigualdades. </w:t>
      </w:r>
    </w:p>
    <w:p w:rsidR="005E6498" w:rsidRPr="005E6498" w:rsidRDefault="005E6498" w:rsidP="001F253D">
      <w:pPr>
        <w:spacing w:line="240" w:lineRule="auto"/>
        <w:ind w:left="34"/>
        <w:jc w:val="both"/>
      </w:pPr>
      <w:r w:rsidRPr="005E6498">
        <w:t xml:space="preserve">La segunda edición, de 2013, analiza la evolución de </w:t>
      </w:r>
      <w:r w:rsidR="00BC0BB4">
        <w:t>l</w:t>
      </w:r>
      <w:r w:rsidRPr="005E6498">
        <w:t>as brechas territoriales y la desigual distribución territorial de las oportunidades de acceso a empleos de calidad. En este sentido, el Informe busca contribuir a una mejor comprensión sobre los factores, características y condiciones propias de los territorios que determinan la generación de mejores oportunidades de empleo en algunos lugares más que en otros.</w:t>
      </w:r>
    </w:p>
    <w:p w:rsidR="00263B31" w:rsidRPr="006D2A81" w:rsidRDefault="00263B31" w:rsidP="001F253D">
      <w:pPr>
        <w:spacing w:line="240" w:lineRule="auto"/>
        <w:jc w:val="both"/>
        <w:rPr>
          <w:i/>
        </w:rPr>
      </w:pPr>
      <w:r w:rsidRPr="006D2A81">
        <w:t xml:space="preserve">El tema específico de este </w:t>
      </w:r>
      <w:r w:rsidR="00E644F2" w:rsidRPr="006D2A81">
        <w:t>tercer</w:t>
      </w:r>
      <w:r w:rsidRPr="006D2A81">
        <w:t xml:space="preserve"> </w:t>
      </w:r>
      <w:r w:rsidR="00BC0BB4">
        <w:t>I</w:t>
      </w:r>
      <w:r w:rsidRPr="006D2A81">
        <w:t>nforme</w:t>
      </w:r>
      <w:r w:rsidR="00BC0BB4">
        <w:t>, 2015,</w:t>
      </w:r>
      <w:r w:rsidRPr="006D2A81">
        <w:t xml:space="preserve"> se</w:t>
      </w:r>
      <w:r w:rsidR="00B7387E" w:rsidRPr="006D2A81">
        <w:t>rá</w:t>
      </w:r>
      <w:r w:rsidRPr="006D2A81">
        <w:t xml:space="preserve"> la </w:t>
      </w:r>
      <w:r w:rsidRPr="00BC0BB4">
        <w:rPr>
          <w:b/>
        </w:rPr>
        <w:t xml:space="preserve">distribución territorial de las </w:t>
      </w:r>
      <w:r w:rsidR="00E644F2" w:rsidRPr="00BC0BB4">
        <w:rPr>
          <w:b/>
        </w:rPr>
        <w:t>desigualdades de género</w:t>
      </w:r>
      <w:r w:rsidR="000223AE" w:rsidRPr="00BC0BB4">
        <w:rPr>
          <w:b/>
        </w:rPr>
        <w:t xml:space="preserve"> </w:t>
      </w:r>
      <w:r w:rsidR="00567D95" w:rsidRPr="00BC0BB4">
        <w:rPr>
          <w:b/>
        </w:rPr>
        <w:t>y factores</w:t>
      </w:r>
      <w:r w:rsidR="000223AE" w:rsidRPr="00BC0BB4">
        <w:rPr>
          <w:b/>
        </w:rPr>
        <w:t xml:space="preserve"> </w:t>
      </w:r>
      <w:r w:rsidR="00A533E0" w:rsidRPr="00BC0BB4">
        <w:rPr>
          <w:b/>
        </w:rPr>
        <w:t>asociados a</w:t>
      </w:r>
      <w:r w:rsidR="000223AE" w:rsidRPr="00BC0BB4">
        <w:rPr>
          <w:b/>
        </w:rPr>
        <w:t xml:space="preserve"> su reducción</w:t>
      </w:r>
      <w:r w:rsidRPr="00BC0BB4">
        <w:t>.</w:t>
      </w:r>
      <w:r w:rsidRPr="006D2A81">
        <w:rPr>
          <w:i/>
        </w:rPr>
        <w:t xml:space="preserve"> </w:t>
      </w:r>
    </w:p>
    <w:p w:rsidR="00733395" w:rsidRDefault="00733395" w:rsidP="001F253D">
      <w:pPr>
        <w:spacing w:line="240" w:lineRule="auto"/>
        <w:rPr>
          <w:b/>
        </w:rPr>
      </w:pPr>
      <w:r>
        <w:rPr>
          <w:b/>
        </w:rPr>
        <w:br w:type="page"/>
      </w:r>
    </w:p>
    <w:p w:rsidR="00733395" w:rsidRDefault="00733395" w:rsidP="001F253D">
      <w:pPr>
        <w:spacing w:line="240" w:lineRule="auto"/>
        <w:rPr>
          <w:b/>
        </w:rPr>
      </w:pPr>
      <w:r w:rsidRPr="00733395">
        <w:rPr>
          <w:b/>
        </w:rPr>
        <w:lastRenderedPageBreak/>
        <w:t>Pobreza, desigualdad y territorio</w:t>
      </w:r>
      <w:r w:rsidR="007603AF">
        <w:rPr>
          <w:b/>
        </w:rPr>
        <w:t xml:space="preserve"> ¿Qué nos muestran los informes previos?</w:t>
      </w:r>
    </w:p>
    <w:p w:rsidR="00733395" w:rsidRDefault="00733395" w:rsidP="001F253D">
      <w:pPr>
        <w:spacing w:after="0" w:line="240" w:lineRule="auto"/>
        <w:jc w:val="both"/>
      </w:pPr>
      <w:r w:rsidRPr="00282228">
        <w:t>En todos los países de la región existen territorios rezagados. Y ellos tienden a tener características en común: son más pequeños en términos de población, más rurales, tienen una mayor proporción de población perteneciente a pueblos originarios o afro-descendiente y, en menor medida, tienen mayor proporción de población menor de 15 años. La excepción ocurre en el ámbito de la seguridad ciudadana, donde las localidades con más problemas tienden a ser urbanas y con alta población.</w:t>
      </w:r>
      <w:r>
        <w:t xml:space="preserve"> </w:t>
      </w:r>
      <w:r w:rsidRPr="000F2AFE">
        <w:t>La evidencia también muestra que los territorios sub-nacionales rezagados tienden a estar geográficamente agrupados, generalmente en lugares más alejados de las capitales nacionales y/o de las grandes ciudades, y en muchos casos en zonas fronterizas. Por su parte, las localidades sub-nacionales más aventajadas también tienden a estar geográficamente agrupadas entre sí, en torno a los grandes núcleos urbanos.</w:t>
      </w:r>
    </w:p>
    <w:p w:rsidR="00733395" w:rsidRPr="00282228" w:rsidRDefault="00733395" w:rsidP="001F253D">
      <w:pPr>
        <w:spacing w:after="0" w:line="240" w:lineRule="auto"/>
        <w:jc w:val="both"/>
      </w:pPr>
    </w:p>
    <w:p w:rsidR="00733395" w:rsidRDefault="00733395" w:rsidP="001F253D">
      <w:pPr>
        <w:spacing w:after="0" w:line="240" w:lineRule="auto"/>
        <w:jc w:val="both"/>
        <w:rPr>
          <w:rFonts w:cs="Calibri"/>
        </w:rPr>
      </w:pPr>
      <w:r>
        <w:rPr>
          <w:rFonts w:cs="Calibri"/>
        </w:rPr>
        <w:t>E</w:t>
      </w:r>
      <w:r w:rsidRPr="00A55CD2">
        <w:rPr>
          <w:rFonts w:cs="Calibri"/>
        </w:rPr>
        <w:t>l análisis de la evolución de los indicadores</w:t>
      </w:r>
      <w:r>
        <w:rPr>
          <w:rFonts w:cs="Calibri"/>
        </w:rPr>
        <w:t xml:space="preserve"> muestra </w:t>
      </w:r>
      <w:r w:rsidRPr="00A55CD2">
        <w:rPr>
          <w:rFonts w:cs="Calibri"/>
        </w:rPr>
        <w:t>que</w:t>
      </w:r>
      <w:r w:rsidR="007603AF">
        <w:rPr>
          <w:rFonts w:cs="Calibri"/>
        </w:rPr>
        <w:t>,</w:t>
      </w:r>
      <w:r>
        <w:rPr>
          <w:rFonts w:cs="Calibri"/>
        </w:rPr>
        <w:t xml:space="preserve"> </w:t>
      </w:r>
      <w:r w:rsidRPr="00A55CD2">
        <w:rPr>
          <w:rFonts w:cs="Calibri"/>
        </w:rPr>
        <w:t>en general</w:t>
      </w:r>
      <w:r w:rsidR="007603AF">
        <w:rPr>
          <w:rFonts w:cs="Calibri"/>
        </w:rPr>
        <w:t>,</w:t>
      </w:r>
      <w:r w:rsidRPr="00A55CD2">
        <w:rPr>
          <w:rFonts w:cs="Calibri"/>
        </w:rPr>
        <w:t xml:space="preserve"> los resultados promedio han ido mejorando, pero ello se ha traducido sólo incipientemente en </w:t>
      </w:r>
      <w:r>
        <w:rPr>
          <w:rFonts w:cs="Calibri"/>
        </w:rPr>
        <w:t xml:space="preserve">una </w:t>
      </w:r>
      <w:r w:rsidRPr="00A55CD2">
        <w:rPr>
          <w:rFonts w:cs="Calibri"/>
        </w:rPr>
        <w:t>reducci</w:t>
      </w:r>
      <w:r>
        <w:rPr>
          <w:rFonts w:cs="Calibri"/>
        </w:rPr>
        <w:t xml:space="preserve">ón </w:t>
      </w:r>
      <w:r w:rsidRPr="00A55CD2">
        <w:rPr>
          <w:rFonts w:cs="Calibri"/>
        </w:rPr>
        <w:t>de las brechas territoriales sub-nacionales. Es así como los resultados promedio, principalmente en las dimensiones de salud, educación, dinamismo económico y empleo, e ingresos / pobreza,</w:t>
      </w:r>
      <w:r>
        <w:rPr>
          <w:rFonts w:cs="Calibri"/>
        </w:rPr>
        <w:t xml:space="preserve"> muestran evoluciones positivas. P</w:t>
      </w:r>
      <w:r w:rsidRPr="00A55CD2">
        <w:rPr>
          <w:rFonts w:cs="Calibri"/>
        </w:rPr>
        <w:t xml:space="preserve">ero sólo en </w:t>
      </w:r>
      <w:r>
        <w:rPr>
          <w:rFonts w:cs="Calibri"/>
        </w:rPr>
        <w:t>algunos</w:t>
      </w:r>
      <w:r w:rsidRPr="00A55CD2">
        <w:rPr>
          <w:rFonts w:cs="Calibri"/>
        </w:rPr>
        <w:t xml:space="preserve"> indicadores y en parte de los países ello ha ido de la mano con reducciones significativas de las brechas territoriales. Esto se debe a que los territorios que más han mejorado sus resultados en las distintas dimensiones no siempre han sido los que originalmente se encontraban más rezagados. </w:t>
      </w:r>
      <w:r>
        <w:rPr>
          <w:rFonts w:cs="Calibri"/>
        </w:rPr>
        <w:t>S</w:t>
      </w:r>
      <w:r w:rsidRPr="00A55CD2">
        <w:rPr>
          <w:rFonts w:cs="Calibri"/>
        </w:rPr>
        <w:t>ólo en algunos casos el perfil de los territorios que más han avanzado corresponde a unidades con bajo grado de urbanización, con bajo tamaño poblacional y con alta proporción de población perteneciente a pueblos originarios o afro-descendientes que</w:t>
      </w:r>
      <w:r>
        <w:rPr>
          <w:rFonts w:cs="Calibri"/>
        </w:rPr>
        <w:t>,</w:t>
      </w:r>
      <w:r w:rsidRPr="00A55CD2">
        <w:rPr>
          <w:rFonts w:cs="Calibri"/>
        </w:rPr>
        <w:t xml:space="preserve"> como se ha señalado, es el perfil predominante de los territorios rezagados.  </w:t>
      </w:r>
    </w:p>
    <w:p w:rsidR="00612F8A" w:rsidRDefault="00612F8A" w:rsidP="001F253D">
      <w:pPr>
        <w:spacing w:after="0" w:line="240" w:lineRule="auto"/>
        <w:jc w:val="both"/>
        <w:rPr>
          <w:rFonts w:cs="Calibri"/>
        </w:rPr>
      </w:pPr>
    </w:p>
    <w:p w:rsidR="00647236" w:rsidRDefault="00647236" w:rsidP="001F253D">
      <w:pPr>
        <w:spacing w:after="0" w:line="240" w:lineRule="auto"/>
        <w:jc w:val="both"/>
        <w:rPr>
          <w:b/>
        </w:rPr>
      </w:pPr>
      <w:r w:rsidRPr="00647236">
        <w:rPr>
          <w:rFonts w:cs="Calibri"/>
          <w:b/>
        </w:rPr>
        <w:t>A diferencia de lo que ocurre con otras dimensiones</w:t>
      </w:r>
      <w:r w:rsidRPr="00647236">
        <w:rPr>
          <w:b/>
        </w:rPr>
        <w:t>, e</w:t>
      </w:r>
      <w:r w:rsidR="00612F8A" w:rsidRPr="00647236">
        <w:rPr>
          <w:b/>
        </w:rPr>
        <w:t xml:space="preserve">n </w:t>
      </w:r>
      <w:r w:rsidRPr="00647236">
        <w:rPr>
          <w:b/>
        </w:rPr>
        <w:t xml:space="preserve">materia de </w:t>
      </w:r>
      <w:r w:rsidR="00612F8A" w:rsidRPr="00647236">
        <w:rPr>
          <w:b/>
        </w:rPr>
        <w:t>igualdad de género</w:t>
      </w:r>
      <w:r w:rsidR="00612F8A" w:rsidRPr="00CD0088">
        <w:t xml:space="preserve"> </w:t>
      </w:r>
      <w:r>
        <w:t xml:space="preserve">(y también de </w:t>
      </w:r>
      <w:r w:rsidRPr="00CD0088">
        <w:t>seguridad ciudadana</w:t>
      </w:r>
      <w:r>
        <w:t xml:space="preserve">) </w:t>
      </w:r>
      <w:r w:rsidR="00612F8A" w:rsidRPr="00647236">
        <w:rPr>
          <w:b/>
        </w:rPr>
        <w:t>los avances promedio han sido menores, existiendo incluso retrocesos.</w:t>
      </w:r>
      <w:r w:rsidR="00612F8A" w:rsidRPr="00CD0088">
        <w:t xml:space="preserve"> Esto no ha impedido que en algunos indicadores</w:t>
      </w:r>
      <w:r w:rsidR="00612F8A" w:rsidRPr="00647236">
        <w:rPr>
          <w:rFonts w:cs="Calibri"/>
        </w:rPr>
        <w:t xml:space="preserve"> y</w:t>
      </w:r>
      <w:r w:rsidR="00612F8A" w:rsidRPr="00CD0088">
        <w:t xml:space="preserve"> en algunos países exista también una incipiente tendencia al cierre de brechas territoriales</w:t>
      </w:r>
      <w:r>
        <w:t xml:space="preserve">, cuestión que se observa particularmente en lo que respecta a </w:t>
      </w:r>
      <w:r w:rsidRPr="00CD0088">
        <w:t xml:space="preserve">la brecha de género en participación laboral, aunque en términos absolutos </w:t>
      </w:r>
      <w:r w:rsidRPr="00647236">
        <w:rPr>
          <w:rFonts w:cs="Calibri"/>
        </w:rPr>
        <w:t>esta s</w:t>
      </w:r>
      <w:r w:rsidRPr="00CD0088">
        <w:t xml:space="preserve">igue siendo muy significativa. </w:t>
      </w:r>
      <w:r>
        <w:t>N</w:t>
      </w:r>
      <w:r w:rsidR="00612F8A" w:rsidRPr="00AA41D0">
        <w:t>o hay</w:t>
      </w:r>
      <w:r>
        <w:t>, además,</w:t>
      </w:r>
      <w:r w:rsidR="00612F8A" w:rsidRPr="00AA41D0">
        <w:t xml:space="preserve"> un perfil claramente marcado de los territorios sub-nacionales que más han mejorado en reducir las brechas de género.</w:t>
      </w:r>
      <w:r w:rsidR="00612F8A" w:rsidRPr="00647236">
        <w:rPr>
          <w:b/>
        </w:rPr>
        <w:t xml:space="preserve"> </w:t>
      </w:r>
    </w:p>
    <w:p w:rsidR="00647236" w:rsidRDefault="00647236" w:rsidP="001F253D">
      <w:pPr>
        <w:spacing w:after="0" w:line="240" w:lineRule="auto"/>
        <w:jc w:val="both"/>
        <w:rPr>
          <w:b/>
        </w:rPr>
      </w:pPr>
    </w:p>
    <w:p w:rsidR="00647236" w:rsidRPr="006D2A81" w:rsidRDefault="00647236" w:rsidP="001F253D">
      <w:pPr>
        <w:spacing w:after="0" w:line="240" w:lineRule="auto"/>
        <w:jc w:val="both"/>
      </w:pPr>
      <w:r w:rsidRPr="006D2A81">
        <w:t>¿</w:t>
      </w:r>
      <w:r>
        <w:t>Q</w:t>
      </w:r>
      <w:r w:rsidRPr="006D2A81">
        <w:t>ué ocurre con esta dimensión que es tan difícil encontrar tendencias claras</w:t>
      </w:r>
      <w:r>
        <w:t xml:space="preserve"> y consistentes</w:t>
      </w:r>
      <w:r w:rsidRPr="006D2A81">
        <w:t xml:space="preserve"> hacia </w:t>
      </w:r>
      <w:r>
        <w:t xml:space="preserve">el cierre de brechas </w:t>
      </w:r>
      <w:r w:rsidRPr="006D2A81">
        <w:t>territori</w:t>
      </w:r>
      <w:r>
        <w:t>ales de desigualdad</w:t>
      </w:r>
      <w:r w:rsidRPr="006D2A81">
        <w:t xml:space="preserve">? </w:t>
      </w:r>
      <w:r>
        <w:t xml:space="preserve">Esta es la pregunta que motiva la elaboración de este Informe. </w:t>
      </w:r>
    </w:p>
    <w:p w:rsidR="00647236" w:rsidRDefault="00647236" w:rsidP="001F253D">
      <w:pPr>
        <w:spacing w:after="0" w:line="240" w:lineRule="auto"/>
        <w:jc w:val="both"/>
        <w:rPr>
          <w:b/>
        </w:rPr>
      </w:pPr>
    </w:p>
    <w:p w:rsidR="00647236" w:rsidRDefault="00647236" w:rsidP="001F253D">
      <w:pPr>
        <w:spacing w:after="0" w:line="240" w:lineRule="auto"/>
        <w:jc w:val="both"/>
        <w:rPr>
          <w:b/>
        </w:rPr>
      </w:pPr>
      <w:r>
        <w:rPr>
          <w:b/>
        </w:rPr>
        <w:t>Igualdad de género</w:t>
      </w:r>
      <w:r w:rsidR="00E31263">
        <w:rPr>
          <w:b/>
        </w:rPr>
        <w:t>, autonomía económica y territorio: la propuesta del Informe 2015</w:t>
      </w:r>
    </w:p>
    <w:p w:rsidR="00647236" w:rsidRDefault="00647236" w:rsidP="001F253D">
      <w:pPr>
        <w:spacing w:after="0" w:line="240" w:lineRule="auto"/>
        <w:jc w:val="both"/>
        <w:rPr>
          <w:b/>
        </w:rPr>
      </w:pPr>
    </w:p>
    <w:p w:rsidR="001F253D" w:rsidRDefault="00647236" w:rsidP="001F253D">
      <w:pPr>
        <w:spacing w:after="0" w:line="240" w:lineRule="auto"/>
        <w:jc w:val="both"/>
      </w:pPr>
      <w:r>
        <w:t>E</w:t>
      </w:r>
      <w:r w:rsidRPr="00CD0088">
        <w:t xml:space="preserve">l progreso hacia la igualdad de género enfrenta desafíos </w:t>
      </w:r>
      <w:r w:rsidRPr="004A7EBC">
        <w:rPr>
          <w:rFonts w:cs="Calibri"/>
        </w:rPr>
        <w:t>c</w:t>
      </w:r>
      <w:r>
        <w:rPr>
          <w:rFonts w:cs="Calibri"/>
        </w:rPr>
        <w:t>onsiderables. P</w:t>
      </w:r>
      <w:r w:rsidRPr="006D2A81">
        <w:rPr>
          <w:rFonts w:cs="Times New Roman"/>
          <w:bCs/>
          <w:iCs/>
        </w:rPr>
        <w:t xml:space="preserve">ero, ¿de qué hablamos cuando nos referimos a la igualdad de género? </w:t>
      </w:r>
      <w:r>
        <w:rPr>
          <w:rFonts w:cs="Times New Roman"/>
          <w:bCs/>
          <w:iCs/>
        </w:rPr>
        <w:t xml:space="preserve"> </w:t>
      </w:r>
      <w:r w:rsidR="00612F8A">
        <w:rPr>
          <w:rFonts w:cs="Calibri"/>
        </w:rPr>
        <w:t>En los Informes previos hemos propuesto que e</w:t>
      </w:r>
      <w:r w:rsidR="00612F8A" w:rsidRPr="004A7EBC">
        <w:rPr>
          <w:rFonts w:cs="Calibri"/>
        </w:rPr>
        <w:t>l</w:t>
      </w:r>
      <w:r w:rsidR="00612F8A" w:rsidRPr="00CD0088">
        <w:t xml:space="preserve"> concepto de género hace referencia a los atributos, expectativas y normas sociales, de conducta y culturales asociados al hecho de ser mujer u hombre. La igualdad de género se refiere al modo en que esos aspectos determinan la manera en que las mujeres y los hombres se relacionan entre sí y las consiguientes diferencias de poder entre unos y otros</w:t>
      </w:r>
      <w:r w:rsidR="00612F8A">
        <w:t xml:space="preserve">. </w:t>
      </w:r>
      <w:r w:rsidR="001F253D">
        <w:rPr>
          <w:rFonts w:cs="Times New Roman"/>
          <w:bCs/>
          <w:iCs/>
        </w:rPr>
        <w:t>Esta es una</w:t>
      </w:r>
      <w:r w:rsidR="000724CB" w:rsidRPr="006D2A81">
        <w:rPr>
          <w:rFonts w:cs="Times New Roman"/>
          <w:bCs/>
          <w:iCs/>
        </w:rPr>
        <w:t xml:space="preserve"> forma de conceptualizar el </w:t>
      </w:r>
      <w:r w:rsidR="0034723F" w:rsidRPr="006D2A81">
        <w:rPr>
          <w:rFonts w:cs="Times New Roman"/>
          <w:bCs/>
          <w:iCs/>
        </w:rPr>
        <w:t>género</w:t>
      </w:r>
      <w:r w:rsidR="001F253D">
        <w:rPr>
          <w:rFonts w:cs="Times New Roman"/>
          <w:bCs/>
          <w:iCs/>
        </w:rPr>
        <w:t xml:space="preserve"> sobre la que existe bastante consenso entre los organismos internacionales. </w:t>
      </w:r>
    </w:p>
    <w:p w:rsidR="001F253D" w:rsidRDefault="001F253D" w:rsidP="001F253D">
      <w:pPr>
        <w:spacing w:after="0" w:line="240" w:lineRule="auto"/>
        <w:jc w:val="both"/>
      </w:pPr>
    </w:p>
    <w:p w:rsidR="001F253D" w:rsidRDefault="001F253D" w:rsidP="001F253D">
      <w:pPr>
        <w:spacing w:after="0" w:line="240" w:lineRule="auto"/>
        <w:jc w:val="both"/>
      </w:pPr>
      <w:r>
        <w:t xml:space="preserve">Promover </w:t>
      </w:r>
      <w:r w:rsidR="00225AA3" w:rsidRPr="006D2A81">
        <w:t>la igualdad de género</w:t>
      </w:r>
      <w:r w:rsidR="00225AA3">
        <w:t xml:space="preserve"> </w:t>
      </w:r>
      <w:r>
        <w:t>constituye un desafío estratégico, tanto por su valor intrínseco -</w:t>
      </w:r>
      <w:r w:rsidRPr="006D2A81">
        <w:t>vivir la vida que cada uno elija es un derecho humano</w:t>
      </w:r>
      <w:r>
        <w:t>-</w:t>
      </w:r>
      <w:r w:rsidRPr="006D2A81">
        <w:t xml:space="preserve">, </w:t>
      </w:r>
      <w:r>
        <w:t xml:space="preserve">como por consideraciones de carácter instrumental. </w:t>
      </w:r>
      <w:r w:rsidR="0029540E">
        <w:t xml:space="preserve">Argumentos en este último sentido esgrime el Banco Mundial (2014), cuando propone </w:t>
      </w:r>
      <w:r w:rsidRPr="00E71144">
        <w:t>la igualdad de género como un instrumento para el desarrollo económico en tres sentidos. El primero hace referencia a las barreras de acceso que tienen las mujeres respecto de los hombres en términos de educación; oportunidades económicas y recursos productivos para generar ganancias. En segundo lugar, la igualdad de género tiene que ver con mejorar las condiciones de las generaciones futuras, en tanto al mejorar el status absoluto y relativo de las mujeres, sus hijos tendrán mejores condiciones también. Por último, el B</w:t>
      </w:r>
      <w:r w:rsidR="008D4C75">
        <w:t xml:space="preserve">anco </w:t>
      </w:r>
      <w:r w:rsidRPr="00E71144">
        <w:t>M</w:t>
      </w:r>
      <w:r w:rsidR="008D4C75">
        <w:t>undial</w:t>
      </w:r>
      <w:r w:rsidRPr="00E71144">
        <w:t xml:space="preserve"> plantea que al igualar el campo donde se desempeñan hombres y mujeres permitirá un desarrollo con instituciones y políticas más representativas e inclusivas</w:t>
      </w:r>
      <w:r>
        <w:t xml:space="preserve"> (</w:t>
      </w:r>
      <w:r w:rsidR="008D4C75">
        <w:t>World Bank,</w:t>
      </w:r>
      <w:r>
        <w:t xml:space="preserve"> 2014)</w:t>
      </w:r>
      <w:r w:rsidRPr="00E71144">
        <w:t>.</w:t>
      </w:r>
    </w:p>
    <w:p w:rsidR="001F253D" w:rsidRDefault="001F253D" w:rsidP="001F253D">
      <w:pPr>
        <w:spacing w:after="0" w:line="240" w:lineRule="auto"/>
        <w:jc w:val="both"/>
      </w:pPr>
    </w:p>
    <w:p w:rsidR="0029540E" w:rsidRDefault="0029540E" w:rsidP="001F253D">
      <w:pPr>
        <w:spacing w:after="0" w:line="240" w:lineRule="auto"/>
        <w:jc w:val="both"/>
      </w:pPr>
      <w:r>
        <w:t xml:space="preserve">Aunque </w:t>
      </w:r>
      <w:r w:rsidR="008A0D08" w:rsidRPr="006D2A81">
        <w:t xml:space="preserve">la condición social de las mujeres en el mundo entero </w:t>
      </w:r>
      <w:r>
        <w:t xml:space="preserve">parece estar mejorando </w:t>
      </w:r>
      <w:r w:rsidR="008A0D08" w:rsidRPr="006D2A81">
        <w:t xml:space="preserve">(Global Gender </w:t>
      </w:r>
      <w:r w:rsidR="00C4609C">
        <w:t xml:space="preserve">Gap </w:t>
      </w:r>
      <w:r w:rsidR="008A0D08" w:rsidRPr="006D2A81">
        <w:t>Report, 2014; RIMISP</w:t>
      </w:r>
      <w:r>
        <w:t>,</w:t>
      </w:r>
      <w:r w:rsidR="008A0D08" w:rsidRPr="006D2A81">
        <w:t xml:space="preserve"> 2014; </w:t>
      </w:r>
      <w:r w:rsidR="008A0D08" w:rsidRPr="006D2A81">
        <w:rPr>
          <w:rFonts w:cs="Calibri"/>
        </w:rPr>
        <w:t>World Development Report</w:t>
      </w:r>
      <w:r>
        <w:rPr>
          <w:rFonts w:cs="Calibri"/>
        </w:rPr>
        <w:t xml:space="preserve">, </w:t>
      </w:r>
      <w:r w:rsidR="008A0D08" w:rsidRPr="006D2A81">
        <w:rPr>
          <w:rFonts w:cs="Calibri"/>
        </w:rPr>
        <w:t>2012</w:t>
      </w:r>
      <w:r>
        <w:rPr>
          <w:rFonts w:cs="Calibri"/>
        </w:rPr>
        <w:t>; O</w:t>
      </w:r>
      <w:r w:rsidR="008A0D08" w:rsidRPr="006D2A81">
        <w:rPr>
          <w:rFonts w:cs="Calibri"/>
        </w:rPr>
        <w:t>bservatorio de Igualdad de Género, CEPAL</w:t>
      </w:r>
      <w:r w:rsidR="008A0D08" w:rsidRPr="006D2A81">
        <w:t>)</w:t>
      </w:r>
      <w:r w:rsidR="00225AA3">
        <w:t xml:space="preserve"> aú</w:t>
      </w:r>
      <w:r w:rsidR="00225AA3" w:rsidRPr="006D2A81">
        <w:t>n</w:t>
      </w:r>
      <w:r w:rsidR="008A0D08" w:rsidRPr="006D2A81">
        <w:t xml:space="preserve"> </w:t>
      </w:r>
      <w:r w:rsidR="00225AA3" w:rsidRPr="006D2A81">
        <w:t xml:space="preserve">existen </w:t>
      </w:r>
      <w:r w:rsidR="008A0D08" w:rsidRPr="006D2A81">
        <w:t>grandes diferencias entre hombres y mujeres en diversos ámbitos.</w:t>
      </w:r>
      <w:r w:rsidR="001852A8" w:rsidRPr="006D2A81">
        <w:t xml:space="preserve"> </w:t>
      </w:r>
    </w:p>
    <w:p w:rsidR="0029540E" w:rsidRDefault="0029540E" w:rsidP="001F253D">
      <w:pPr>
        <w:spacing w:after="0" w:line="240" w:lineRule="auto"/>
        <w:jc w:val="both"/>
      </w:pPr>
    </w:p>
    <w:p w:rsidR="0010141F" w:rsidRDefault="0029540E" w:rsidP="001F253D">
      <w:pPr>
        <w:spacing w:after="0" w:line="240" w:lineRule="auto"/>
        <w:jc w:val="both"/>
        <w:rPr>
          <w:rFonts w:cs="Calibri"/>
        </w:rPr>
      </w:pPr>
      <w:r>
        <w:t>Lo que ha mejorado es un conjunto de asuntos de género conocidos como “de primera generación”</w:t>
      </w:r>
      <w:r w:rsidRPr="0029540E">
        <w:rPr>
          <w:rFonts w:cs="Calibri"/>
        </w:rPr>
        <w:t xml:space="preserve"> </w:t>
      </w:r>
      <w:r w:rsidRPr="006D2A81">
        <w:rPr>
          <w:rFonts w:cs="Calibri"/>
        </w:rPr>
        <w:t xml:space="preserve">entre los que destacan </w:t>
      </w:r>
      <w:r>
        <w:rPr>
          <w:rFonts w:cs="Calibri"/>
        </w:rPr>
        <w:t xml:space="preserve">cuestiones como la </w:t>
      </w:r>
      <w:r w:rsidRPr="006D2A81">
        <w:rPr>
          <w:rFonts w:cs="Calibri"/>
        </w:rPr>
        <w:t>igualdad formal de derechos</w:t>
      </w:r>
      <w:r>
        <w:rPr>
          <w:rFonts w:cs="Calibri"/>
        </w:rPr>
        <w:t xml:space="preserve"> entre hombres y mujeres</w:t>
      </w:r>
      <w:r w:rsidRPr="006D2A81">
        <w:rPr>
          <w:rFonts w:cs="Calibri"/>
        </w:rPr>
        <w:t>; el acceso de las niñas a la educación y</w:t>
      </w:r>
      <w:r w:rsidR="00DF2ED6">
        <w:rPr>
          <w:rFonts w:cs="Calibri"/>
        </w:rPr>
        <w:t>, en menor grado,</w:t>
      </w:r>
      <w:r w:rsidRPr="006D2A81">
        <w:rPr>
          <w:rFonts w:cs="Calibri"/>
        </w:rPr>
        <w:t xml:space="preserve"> la mortalidad materna</w:t>
      </w:r>
      <w:r>
        <w:rPr>
          <w:rFonts w:cs="Calibri"/>
        </w:rPr>
        <w:t xml:space="preserve">. Pero no ocurre lo mismo en aquellos asuntos de segunda generación, como </w:t>
      </w:r>
      <w:r w:rsidR="001852A8" w:rsidRPr="006D2A81">
        <w:t>la segregación en la actividad económica, las disparidades en los ingresos, la responsabilidad por las labores domésticas y el cuidado de personas, la propiedad de bienes y capacidad de acción y decisión de las mujeres en las esfera</w:t>
      </w:r>
      <w:r>
        <w:t>s privada y pública (B</w:t>
      </w:r>
      <w:r w:rsidR="00D666EE">
        <w:t>anco Mundial</w:t>
      </w:r>
      <w:r>
        <w:t>, 2012</w:t>
      </w:r>
      <w:r w:rsidR="001852A8" w:rsidRPr="006D2A81">
        <w:t>)</w:t>
      </w:r>
      <w:r>
        <w:t xml:space="preserve">, </w:t>
      </w:r>
      <w:r w:rsidR="00B065C8" w:rsidRPr="006D2A81">
        <w:rPr>
          <w:rFonts w:cs="Calibri"/>
        </w:rPr>
        <w:t>l</w:t>
      </w:r>
      <w:r w:rsidR="0010141F" w:rsidRPr="006D2A81">
        <w:rPr>
          <w:rFonts w:cs="Calibri"/>
        </w:rPr>
        <w:t>a violencia contra la mujer</w:t>
      </w:r>
      <w:r>
        <w:rPr>
          <w:rFonts w:cs="Calibri"/>
        </w:rPr>
        <w:t xml:space="preserve">, </w:t>
      </w:r>
      <w:r w:rsidR="00B065C8" w:rsidRPr="006D2A81">
        <w:rPr>
          <w:rFonts w:cs="Calibri"/>
        </w:rPr>
        <w:t>e</w:t>
      </w:r>
      <w:r w:rsidR="0010141F" w:rsidRPr="006D2A81">
        <w:rPr>
          <w:rFonts w:cs="Calibri"/>
        </w:rPr>
        <w:t>l embarazo adolescente</w:t>
      </w:r>
      <w:r>
        <w:rPr>
          <w:rFonts w:cs="Calibri"/>
        </w:rPr>
        <w:t>, la</w:t>
      </w:r>
      <w:r w:rsidR="00B065C8" w:rsidRPr="006D2A81">
        <w:rPr>
          <w:rFonts w:cs="Calibri"/>
        </w:rPr>
        <w:t xml:space="preserve"> v</w:t>
      </w:r>
      <w:r w:rsidR="0010141F" w:rsidRPr="006D2A81">
        <w:rPr>
          <w:rFonts w:cs="Calibri"/>
        </w:rPr>
        <w:t xml:space="preserve">oz y </w:t>
      </w:r>
      <w:r>
        <w:rPr>
          <w:rFonts w:cs="Calibri"/>
        </w:rPr>
        <w:t xml:space="preserve">capacidad de </w:t>
      </w:r>
      <w:r w:rsidR="0010141F" w:rsidRPr="006D2A81">
        <w:rPr>
          <w:rFonts w:cs="Calibri"/>
        </w:rPr>
        <w:t xml:space="preserve">agencia </w:t>
      </w:r>
      <w:r>
        <w:rPr>
          <w:rFonts w:cs="Calibri"/>
        </w:rPr>
        <w:t>d</w:t>
      </w:r>
      <w:r w:rsidR="0010141F" w:rsidRPr="006D2A81">
        <w:rPr>
          <w:rFonts w:cs="Calibri"/>
        </w:rPr>
        <w:t>e las mujeres (</w:t>
      </w:r>
      <w:r>
        <w:rPr>
          <w:rFonts w:cs="Calibri"/>
        </w:rPr>
        <w:t xml:space="preserve">BID, 2015; </w:t>
      </w:r>
      <w:r w:rsidR="0010141F" w:rsidRPr="006D2A81">
        <w:rPr>
          <w:rFonts w:cs="Calibri"/>
        </w:rPr>
        <w:t xml:space="preserve">CEPAL, 2014; ONU-Mujeres, 2012; </w:t>
      </w:r>
      <w:r w:rsidR="000F44E1">
        <w:rPr>
          <w:rFonts w:cs="Calibri"/>
        </w:rPr>
        <w:t>U</w:t>
      </w:r>
      <w:r w:rsidR="0010141F" w:rsidRPr="006D2A81">
        <w:rPr>
          <w:rFonts w:cs="Calibri"/>
        </w:rPr>
        <w:t>NIFEM, 2009; Banco Mundial, 2013a; Naciones Unidas, 2009; en BID, 2015).</w:t>
      </w:r>
    </w:p>
    <w:p w:rsidR="006D2A81" w:rsidRPr="006D2A81" w:rsidRDefault="006D2A81" w:rsidP="001F253D">
      <w:pPr>
        <w:spacing w:after="0" w:line="240" w:lineRule="auto"/>
        <w:jc w:val="both"/>
        <w:rPr>
          <w:rFonts w:cs="Calibri"/>
        </w:rPr>
      </w:pPr>
    </w:p>
    <w:p w:rsidR="00A71288" w:rsidRDefault="0029540E" w:rsidP="001F253D">
      <w:pPr>
        <w:spacing w:line="240" w:lineRule="auto"/>
        <w:jc w:val="both"/>
        <w:rPr>
          <w:highlight w:val="yellow"/>
        </w:rPr>
      </w:pPr>
      <w:r>
        <w:t>P</w:t>
      </w:r>
      <w:r w:rsidR="00A71288" w:rsidRPr="006D2A81">
        <w:t>ara el logro de la igualdad sustantiva</w:t>
      </w:r>
      <w:r>
        <w:t xml:space="preserve"> entre hombres y mujeres ONU Mujeres (2015) prop</w:t>
      </w:r>
      <w:r w:rsidR="00E31263">
        <w:t xml:space="preserve">one </w:t>
      </w:r>
      <w:r>
        <w:t xml:space="preserve">actuar </w:t>
      </w:r>
      <w:r w:rsidR="00A71288" w:rsidRPr="00CA3BE5">
        <w:t xml:space="preserve">en tres áreas interrelacionadas: </w:t>
      </w:r>
      <w:r w:rsidR="00E31263">
        <w:t xml:space="preserve">corregir </w:t>
      </w:r>
      <w:r w:rsidR="00A71288" w:rsidRPr="00CA3BE5">
        <w:t xml:space="preserve">la desventaja socioeconómica de las mujeres; </w:t>
      </w:r>
      <w:r w:rsidR="00E31263">
        <w:t xml:space="preserve">abordar </w:t>
      </w:r>
      <w:r w:rsidR="00A71288" w:rsidRPr="00CA3BE5">
        <w:t>los estereotipos, el estigma y la violencia; y fortalec</w:t>
      </w:r>
      <w:r w:rsidR="00E31263">
        <w:t xml:space="preserve">er </w:t>
      </w:r>
      <w:r w:rsidR="00A71288" w:rsidRPr="00CA3BE5">
        <w:t xml:space="preserve">la agencia, la voz y la participación de las mujeres. Se plantea que la acción pública coordinada a través de </w:t>
      </w:r>
      <w:r w:rsidR="00A71288" w:rsidRPr="006D2A81">
        <w:t>estas</w:t>
      </w:r>
      <w:r w:rsidR="00E31263">
        <w:t xml:space="preserve"> tres</w:t>
      </w:r>
      <w:r w:rsidR="00A71288" w:rsidRPr="006D2A81">
        <w:t xml:space="preserve"> dimensiones tiene el potencial de desencadenar transformaciones duraderas en las estructuras e instituciones que limitan el que las mujeres puedan ejercer plenamente sus derechos</w:t>
      </w:r>
      <w:r w:rsidR="00E31263">
        <w:t xml:space="preserve">. </w:t>
      </w:r>
    </w:p>
    <w:p w:rsidR="00AC0A02" w:rsidRPr="00CA3BE5" w:rsidRDefault="00295E98" w:rsidP="001F253D">
      <w:pPr>
        <w:spacing w:line="240" w:lineRule="auto"/>
        <w:jc w:val="both"/>
      </w:pPr>
      <w:r w:rsidRPr="00CA3BE5">
        <w:t>Por su parte, l</w:t>
      </w:r>
      <w:r w:rsidR="00AC0A02" w:rsidRPr="00CA3BE5">
        <w:t xml:space="preserve">a CEPAL (2015) </w:t>
      </w:r>
      <w:r w:rsidR="00E31263">
        <w:t xml:space="preserve">concibe estos asuntos de segunda generación desde el punto de vista de </w:t>
      </w:r>
      <w:r w:rsidR="00AC0A02" w:rsidRPr="00CA3BE5">
        <w:t>la autonomía de las mujeres</w:t>
      </w:r>
      <w:r w:rsidR="00E31263">
        <w:t xml:space="preserve">, entendida ésta como </w:t>
      </w:r>
      <w:r w:rsidR="000A39DB" w:rsidRPr="00CA3BE5">
        <w:t>u</w:t>
      </w:r>
      <w:r w:rsidR="00AC0A02" w:rsidRPr="00CA3BE5">
        <w:t>n factor fundamental para garantizar el ejercicio de sus derechos humanos en un contexto de plena igualdad. El control sobre su cuerpo (autonomía física), la capacidad de generar ingresos y recursos propios (autonomía económica) y la plena participación en la toma de decisiones que afectan su vida y su colectividad (autonomía en la toma de decisiones) constituyen tres pilares para lograr una mayor igualdad de género en la región.</w:t>
      </w:r>
    </w:p>
    <w:p w:rsidR="003C6854" w:rsidRDefault="001F253D" w:rsidP="001F253D">
      <w:pPr>
        <w:spacing w:after="0" w:line="240" w:lineRule="auto"/>
        <w:jc w:val="both"/>
      </w:pPr>
      <w:r>
        <w:t>U</w:t>
      </w:r>
      <w:r w:rsidR="00CA3BE5">
        <w:t>n</w:t>
      </w:r>
      <w:r w:rsidR="00C3081A">
        <w:t>o</w:t>
      </w:r>
      <w:r w:rsidR="00CA3BE5">
        <w:t xml:space="preserve"> de los factores claves o pilares para avanzar en la igualdad de género es la</w:t>
      </w:r>
      <w:r w:rsidR="000A39DB">
        <w:t xml:space="preserve"> autonomía económica</w:t>
      </w:r>
      <w:r w:rsidR="00CA3BE5">
        <w:t>, la que</w:t>
      </w:r>
      <w:r w:rsidR="000A39DB">
        <w:t xml:space="preserve"> se explica como la capacidad de las mujeres de generar ingresos y recursos propios a partir del acceso al trabajo remunerado en igualdad de condiciones que los hombres. Considera el uso del tiempo y la contribución de las mujeres a la economía (CEPAL, 2014)</w:t>
      </w:r>
      <w:r w:rsidR="00CA3BE5">
        <w:t xml:space="preserve">. </w:t>
      </w:r>
      <w:r w:rsidR="00E31263">
        <w:t xml:space="preserve">La autonomía económica </w:t>
      </w:r>
      <w:r w:rsidR="00CA3BE5">
        <w:t>tiene impacto en otras dimensiones del desarrollo de las mujeres</w:t>
      </w:r>
      <w:r w:rsidR="00DD4ABA">
        <w:t>,</w:t>
      </w:r>
      <w:r w:rsidR="00CA3BE5">
        <w:t xml:space="preserve"> pues e</w:t>
      </w:r>
      <w:r w:rsidR="00AF6EE9" w:rsidRPr="00CA3BE5">
        <w:t>l trabajo</w:t>
      </w:r>
      <w:r w:rsidR="00DD4ABA">
        <w:t xml:space="preserve"> no sólo </w:t>
      </w:r>
      <w:r w:rsidR="00501A47" w:rsidRPr="00CA3BE5">
        <w:t>permite a los individuos generar ingresos de manera autónoma</w:t>
      </w:r>
      <w:r w:rsidR="00DD4ABA">
        <w:t xml:space="preserve">, sino también </w:t>
      </w:r>
      <w:r w:rsidR="00501A47" w:rsidRPr="00CA3BE5">
        <w:t>incorporarse</w:t>
      </w:r>
      <w:r w:rsidR="00DD4ABA">
        <w:t xml:space="preserve"> </w:t>
      </w:r>
      <w:r w:rsidR="00501A47" w:rsidRPr="00CA3BE5">
        <w:t>a otros ámbitos de integración social y política, determinando en parte significativa las relaciones entre las personas y contribuyendo a eleva</w:t>
      </w:r>
      <w:r w:rsidR="00501A47">
        <w:t>r el nivel de vida</w:t>
      </w:r>
      <w:r w:rsidR="00DD4ABA">
        <w:t xml:space="preserve"> (CEPAL, 2012; </w:t>
      </w:r>
      <w:r w:rsidR="00501A47">
        <w:t>RIMISP, 2014)</w:t>
      </w:r>
      <w:r w:rsidR="00AF6EE9" w:rsidRPr="00CA3BE5">
        <w:t xml:space="preserve">. </w:t>
      </w:r>
    </w:p>
    <w:p w:rsidR="00DF2ED6" w:rsidRDefault="006B548C" w:rsidP="001F253D">
      <w:pPr>
        <w:spacing w:after="0" w:line="240" w:lineRule="auto"/>
        <w:jc w:val="both"/>
      </w:pPr>
      <w:r>
        <w:t>Ahora bien, existen</w:t>
      </w:r>
      <w:r w:rsidRPr="006D2A81">
        <w:t xml:space="preserve"> </w:t>
      </w:r>
      <w:r w:rsidRPr="00117749">
        <w:t xml:space="preserve">desigualdades cruzadas </w:t>
      </w:r>
      <w:r w:rsidRPr="006D2A81">
        <w:t>donde el sistema de género se intersecta con otras relaciones asimétricas –en base a los sistemas de producción, clase social, grupo etario, pertenencia racial y étnica, discapacidad, ubicación territorial- que limitan las oportunidades de las mujeres</w:t>
      </w:r>
      <w:r w:rsidRPr="00117749">
        <w:t xml:space="preserve">, generando una situación de  desventaja respecto a otros grupos </w:t>
      </w:r>
      <w:r w:rsidRPr="006D2A81">
        <w:t xml:space="preserve">(Rico, 2008; </w:t>
      </w:r>
      <w:r w:rsidR="001C44B7">
        <w:t>Banco Mundial</w:t>
      </w:r>
      <w:r w:rsidRPr="006D2A81">
        <w:t>, 201</w:t>
      </w:r>
      <w:r w:rsidR="008D4C75">
        <w:t>1</w:t>
      </w:r>
      <w:r w:rsidRPr="006D2A81">
        <w:t>;</w:t>
      </w:r>
      <w:r w:rsidRPr="00117749">
        <w:t xml:space="preserve"> Hernández, 2012;</w:t>
      </w:r>
      <w:r w:rsidRPr="006D2A81">
        <w:t xml:space="preserve"> UN Women, 2015)</w:t>
      </w:r>
      <w:r>
        <w:t>.</w:t>
      </w:r>
    </w:p>
    <w:p w:rsidR="006B548C" w:rsidRDefault="006B548C" w:rsidP="001F253D">
      <w:pPr>
        <w:spacing w:after="0" w:line="240" w:lineRule="auto"/>
        <w:jc w:val="both"/>
      </w:pPr>
    </w:p>
    <w:p w:rsidR="00DD4ABA" w:rsidRPr="00DD4ABA" w:rsidRDefault="00DD4ABA" w:rsidP="001F253D">
      <w:pPr>
        <w:spacing w:after="0" w:line="240" w:lineRule="auto"/>
        <w:jc w:val="both"/>
        <w:rPr>
          <w:b/>
        </w:rPr>
      </w:pPr>
      <w:r>
        <w:t>En línea con el marco de interpretación propuesto por los Informes Latinoamericanos sobre Pobreza y Desigualdad 2</w:t>
      </w:r>
      <w:r w:rsidR="00CF4D34">
        <w:t>0</w:t>
      </w:r>
      <w:r>
        <w:t xml:space="preserve">11 y 2013, </w:t>
      </w:r>
      <w:r w:rsidRPr="00DD4ABA">
        <w:rPr>
          <w:b/>
        </w:rPr>
        <w:t xml:space="preserve">proponemos que las posibilidades de asegurar la autonomía económica de las mujeres se distribuyen de manera desigual al interior de los países, entre sus distintos territorios.  </w:t>
      </w:r>
    </w:p>
    <w:p w:rsidR="00DD4ABA" w:rsidRDefault="00DD4ABA" w:rsidP="001F253D">
      <w:pPr>
        <w:spacing w:after="0" w:line="240" w:lineRule="auto"/>
        <w:jc w:val="both"/>
      </w:pPr>
    </w:p>
    <w:p w:rsidR="00DF2ED6" w:rsidRPr="00117749" w:rsidRDefault="00DF2ED6" w:rsidP="00DF2ED6">
      <w:pPr>
        <w:spacing w:after="0" w:line="240" w:lineRule="auto"/>
        <w:jc w:val="both"/>
      </w:pPr>
      <w:r>
        <w:t>L</w:t>
      </w:r>
      <w:r w:rsidRPr="00117749">
        <w:t>a autonomía económica de las mujeres, dep</w:t>
      </w:r>
      <w:r>
        <w:t>ende fuertemente de su</w:t>
      </w:r>
      <w:r w:rsidRPr="00117749">
        <w:t xml:space="preserve"> acceso al trabajo remunerado. Para ello, importan por un lado, las habilidades, capacidades y recursos que tengan (sus activos), y por otro, las características del mercado laboral en el cual pueden desplegarlos, junto con las redes de apoyo que les permitan hacerlo (</w:t>
      </w:r>
      <w:r>
        <w:t>por ejemplo políticas o programas de cuidado inf</w:t>
      </w:r>
      <w:r w:rsidRPr="00117749">
        <w:t xml:space="preserve">antil). Lo que implica que las posibilidades de inserción laboral variarán según las características y recursos que tengan las mujeres, a la vez que según las características y oportunidades que tengan los territorios en los que viven, específicamente los mercados laborales locales y las políticas públicas allí presentes. </w:t>
      </w:r>
    </w:p>
    <w:p w:rsidR="00DF2ED6" w:rsidRDefault="00DF2ED6" w:rsidP="001F253D">
      <w:pPr>
        <w:spacing w:after="0" w:line="240" w:lineRule="auto"/>
        <w:jc w:val="both"/>
      </w:pPr>
    </w:p>
    <w:p w:rsidR="0043046D" w:rsidRPr="006D2A81" w:rsidRDefault="0043046D" w:rsidP="001F253D">
      <w:pPr>
        <w:spacing w:after="0" w:line="240" w:lineRule="auto"/>
        <w:jc w:val="both"/>
        <w:rPr>
          <w:b/>
        </w:rPr>
      </w:pPr>
      <w:r w:rsidRPr="006D2A81">
        <w:rPr>
          <w:b/>
        </w:rPr>
        <w:t>Partimos de la hipótesis que la desigualdad de género</w:t>
      </w:r>
      <w:r>
        <w:rPr>
          <w:b/>
        </w:rPr>
        <w:t xml:space="preserve"> </w:t>
      </w:r>
      <w:r w:rsidR="00FB3B35">
        <w:rPr>
          <w:b/>
        </w:rPr>
        <w:t>–</w:t>
      </w:r>
      <w:r>
        <w:rPr>
          <w:b/>
        </w:rPr>
        <w:t>en</w:t>
      </w:r>
      <w:r w:rsidR="00FB3B35">
        <w:rPr>
          <w:b/>
        </w:rPr>
        <w:t xml:space="preserve"> </w:t>
      </w:r>
      <w:r>
        <w:rPr>
          <w:b/>
        </w:rPr>
        <w:t>términos de generación de ingresos</w:t>
      </w:r>
      <w:r w:rsidRPr="006D2A81">
        <w:rPr>
          <w:b/>
        </w:rPr>
        <w:t xml:space="preserve"> </w:t>
      </w:r>
      <w:r w:rsidR="005C228A">
        <w:rPr>
          <w:b/>
        </w:rPr>
        <w:t>y recursos propios</w:t>
      </w:r>
      <w:r w:rsidR="00FB3B35">
        <w:rPr>
          <w:b/>
        </w:rPr>
        <w:t>-</w:t>
      </w:r>
      <w:r w:rsidR="005C228A">
        <w:rPr>
          <w:b/>
        </w:rPr>
        <w:t xml:space="preserve"> </w:t>
      </w:r>
      <w:r w:rsidRPr="006D2A81">
        <w:rPr>
          <w:b/>
        </w:rPr>
        <w:t xml:space="preserve">se expresan de distinto modo en los territorios, </w:t>
      </w:r>
      <w:r w:rsidR="004056FA">
        <w:rPr>
          <w:b/>
        </w:rPr>
        <w:t xml:space="preserve">pues ésta no sólo se relaciona </w:t>
      </w:r>
      <w:r w:rsidR="004056FA" w:rsidRPr="006D2A81">
        <w:rPr>
          <w:b/>
        </w:rPr>
        <w:t xml:space="preserve">con los activos o dotaciones de las mujeres </w:t>
      </w:r>
      <w:r w:rsidR="004056FA" w:rsidRPr="004056FA">
        <w:rPr>
          <w:b/>
        </w:rPr>
        <w:t>y</w:t>
      </w:r>
      <w:r w:rsidR="004056FA" w:rsidRPr="006D2A81">
        <w:rPr>
          <w:b/>
        </w:rPr>
        <w:t xml:space="preserve"> con la capacidad de agencia de las mismas</w:t>
      </w:r>
      <w:r w:rsidR="004056FA">
        <w:rPr>
          <w:b/>
        </w:rPr>
        <w:t xml:space="preserve">, sino también </w:t>
      </w:r>
      <w:r w:rsidRPr="006D2A81">
        <w:rPr>
          <w:b/>
        </w:rPr>
        <w:t>con factores propios del territorio</w:t>
      </w:r>
      <w:r w:rsidR="004056FA">
        <w:rPr>
          <w:b/>
        </w:rPr>
        <w:t>, tales como la</w:t>
      </w:r>
      <w:r w:rsidRPr="006D2A81">
        <w:rPr>
          <w:b/>
        </w:rPr>
        <w:t xml:space="preserve"> estructura</w:t>
      </w:r>
      <w:r w:rsidR="004056FA">
        <w:rPr>
          <w:b/>
        </w:rPr>
        <w:t xml:space="preserve"> productiva</w:t>
      </w:r>
      <w:r w:rsidRPr="006D2A81">
        <w:rPr>
          <w:b/>
        </w:rPr>
        <w:t xml:space="preserve">, </w:t>
      </w:r>
      <w:r w:rsidR="004056FA">
        <w:rPr>
          <w:b/>
        </w:rPr>
        <w:t xml:space="preserve">las </w:t>
      </w:r>
      <w:r w:rsidRPr="006D2A81">
        <w:rPr>
          <w:b/>
        </w:rPr>
        <w:t xml:space="preserve">instituciones formales e </w:t>
      </w:r>
      <w:r w:rsidRPr="005C2944">
        <w:rPr>
          <w:b/>
        </w:rPr>
        <w:t xml:space="preserve">informales y </w:t>
      </w:r>
      <w:r w:rsidR="004056FA" w:rsidRPr="005C2944">
        <w:rPr>
          <w:b/>
        </w:rPr>
        <w:t xml:space="preserve">los </w:t>
      </w:r>
      <w:r w:rsidRPr="005C2944">
        <w:rPr>
          <w:b/>
        </w:rPr>
        <w:t>agentes</w:t>
      </w:r>
      <w:r w:rsidR="005C2944" w:rsidRPr="005C2944">
        <w:rPr>
          <w:b/>
        </w:rPr>
        <w:t xml:space="preserve"> presentes</w:t>
      </w:r>
      <w:r w:rsidR="005C2944">
        <w:rPr>
          <w:b/>
        </w:rPr>
        <w:t xml:space="preserve"> en el territorio</w:t>
      </w:r>
      <w:r w:rsidR="003C6854">
        <w:rPr>
          <w:b/>
        </w:rPr>
        <w:t>.</w:t>
      </w:r>
    </w:p>
    <w:p w:rsidR="0043046D" w:rsidRDefault="0043046D" w:rsidP="001F253D">
      <w:pPr>
        <w:spacing w:after="0" w:line="240" w:lineRule="auto"/>
        <w:jc w:val="both"/>
        <w:rPr>
          <w:b/>
        </w:rPr>
      </w:pPr>
    </w:p>
    <w:p w:rsidR="006B548C" w:rsidRDefault="006B548C" w:rsidP="00A729F5">
      <w:pPr>
        <w:spacing w:after="0" w:line="240" w:lineRule="auto"/>
        <w:jc w:val="both"/>
      </w:pPr>
      <w:r>
        <w:t>Sabemos que n</w:t>
      </w:r>
      <w:r w:rsidR="00A729F5" w:rsidRPr="004B3C87">
        <w:t xml:space="preserve">i las condiciones económico-productivas ni las condiciones institucionales, ni la capacidad de los agentes son homogéneas al interior de los países. </w:t>
      </w:r>
      <w:r>
        <w:t>L</w:t>
      </w:r>
      <w:r w:rsidR="00A729F5" w:rsidRPr="004B3C87">
        <w:t>as características socio-demográficas y geográficas del territorio (pobreza relativa, nivel educativo, aislamiento), la estructura productiva (tipo de actividad económica que predomina en cada región, costo de los factores productivos, las economías externas, la dimensión del mercado, la dotación de infraestructuras y la disponibilidad de materias primas) y las características institucionales (calidad de las políticas públicas, incentivos de las políticas regionales, entre otras) determinan la distribución del crecimiento y el desarrollo en cada espacio social</w:t>
      </w:r>
      <w:r>
        <w:t xml:space="preserve"> </w:t>
      </w:r>
      <w:r w:rsidRPr="004B3C87">
        <w:t>(RIMISP</w:t>
      </w:r>
      <w:r w:rsidR="00CF4D34">
        <w:t xml:space="preserve"> </w:t>
      </w:r>
      <w:r w:rsidR="00485542">
        <w:t>b</w:t>
      </w:r>
      <w:r w:rsidRPr="004B3C87">
        <w:t>, 2012)</w:t>
      </w:r>
      <w:r w:rsidR="00A729F5" w:rsidRPr="004B3C87">
        <w:t xml:space="preserve">. </w:t>
      </w:r>
    </w:p>
    <w:p w:rsidR="006B548C" w:rsidRDefault="006B548C" w:rsidP="00A729F5">
      <w:pPr>
        <w:spacing w:after="0" w:line="240" w:lineRule="auto"/>
        <w:jc w:val="both"/>
      </w:pPr>
    </w:p>
    <w:p w:rsidR="00A729F5" w:rsidRDefault="00A729F5" w:rsidP="00A729F5">
      <w:pPr>
        <w:spacing w:after="0" w:line="240" w:lineRule="auto"/>
        <w:jc w:val="both"/>
      </w:pPr>
      <w:r w:rsidRPr="004B3C87">
        <w:t xml:space="preserve">Cada una de esas estructuras, instituciones y agentes, están marcadas por sistemas de género, es decir, por ideas y reglas que indican los roles y atribuciones de hombres y mujeres y que además regulan las diferencias de género en la participación en los procesos y en el acceso a activos, oportunidades y beneficios. Estas estructuras se sostienen gracias a instituciones (reglas formales e informales) que tienden a estabilizarlas y reproducirlas. </w:t>
      </w:r>
    </w:p>
    <w:p w:rsidR="006B548C" w:rsidRDefault="006B548C" w:rsidP="00A729F5">
      <w:pPr>
        <w:spacing w:after="0" w:line="240" w:lineRule="auto"/>
        <w:jc w:val="both"/>
      </w:pPr>
    </w:p>
    <w:p w:rsidR="006B548C" w:rsidRDefault="006B548C" w:rsidP="006B548C">
      <w:pPr>
        <w:spacing w:after="0" w:line="240" w:lineRule="auto"/>
        <w:jc w:val="both"/>
      </w:pPr>
      <w:r>
        <w:t>Al observar las relaciones entre desigualdades de género y territorio, es posible plantear que e</w:t>
      </w:r>
      <w:r w:rsidRPr="00117749">
        <w:t xml:space="preserve">l fortalecimiento de los activos de las mujeres (condiciones de salud, educación, etc) les permitirán mejorar sus posibilidades de generación autónoma de ingresos, siempre y cuando puedan desplegarse en el propio territorio del que forman parte. </w:t>
      </w:r>
    </w:p>
    <w:p w:rsidR="006B548C" w:rsidRPr="004B3C87" w:rsidRDefault="006B548C" w:rsidP="00A729F5">
      <w:pPr>
        <w:spacing w:after="0" w:line="240" w:lineRule="auto"/>
        <w:jc w:val="both"/>
      </w:pPr>
    </w:p>
    <w:p w:rsidR="00A729F5" w:rsidRPr="006D2A81" w:rsidRDefault="00A729F5" w:rsidP="001F253D">
      <w:pPr>
        <w:spacing w:after="0" w:line="240" w:lineRule="auto"/>
        <w:jc w:val="both"/>
        <w:rPr>
          <w:b/>
        </w:rPr>
      </w:pPr>
    </w:p>
    <w:p w:rsidR="006F4CB2" w:rsidRDefault="006B548C" w:rsidP="00FB3B35">
      <w:pPr>
        <w:spacing w:after="0" w:line="240" w:lineRule="auto"/>
        <w:jc w:val="both"/>
      </w:pPr>
      <w:r>
        <w:t>Proponemos que t</w:t>
      </w:r>
      <w:r w:rsidR="0043046D" w:rsidRPr="004056FA">
        <w:t xml:space="preserve">erritorios en los cuales predominan mercados más dinámicos con sectores económicos de alta productividad, políticas públicas </w:t>
      </w:r>
      <w:r w:rsidR="00FB3B35">
        <w:t xml:space="preserve">tendientes a </w:t>
      </w:r>
      <w:r w:rsidR="0043046D" w:rsidRPr="004056FA">
        <w:t>facilitar</w:t>
      </w:r>
      <w:r w:rsidR="005C228A" w:rsidRPr="004056FA">
        <w:t xml:space="preserve"> </w:t>
      </w:r>
      <w:r w:rsidR="00FB3B35">
        <w:t>la</w:t>
      </w:r>
      <w:r w:rsidR="0043046D" w:rsidRPr="004056FA">
        <w:t xml:space="preserve"> </w:t>
      </w:r>
      <w:r w:rsidR="005C228A" w:rsidRPr="004056FA">
        <w:t>integración económica</w:t>
      </w:r>
      <w:r>
        <w:t xml:space="preserve"> de las mujeres</w:t>
      </w:r>
      <w:r w:rsidR="00FB3B35">
        <w:rPr>
          <w:rStyle w:val="Refdenotaalpie"/>
        </w:rPr>
        <w:footnoteReference w:id="1"/>
      </w:r>
      <w:r>
        <w:t>, y</w:t>
      </w:r>
      <w:r w:rsidR="0043046D" w:rsidRPr="004056FA">
        <w:t xml:space="preserve"> </w:t>
      </w:r>
      <w:r w:rsidR="0043046D" w:rsidRPr="006B548C">
        <w:t xml:space="preserve">con </w:t>
      </w:r>
      <w:r w:rsidRPr="006B548C">
        <w:t>una mejor distribución de la</w:t>
      </w:r>
      <w:r w:rsidR="0043046D" w:rsidRPr="006B548C">
        <w:t xml:space="preserve"> capacidad de agencia</w:t>
      </w:r>
      <w:r>
        <w:t xml:space="preserve"> entre diversos grupos sociales</w:t>
      </w:r>
      <w:r w:rsidR="005C228A" w:rsidRPr="004056FA">
        <w:t>,</w:t>
      </w:r>
      <w:r w:rsidR="0043046D" w:rsidRPr="004056FA">
        <w:t xml:space="preserve"> </w:t>
      </w:r>
      <w:r w:rsidR="00FB3B35">
        <w:t xml:space="preserve">contribuirán de mejor forma que los que no presentan estas características, a incrementar y/o desplegar los activos propios de las mujeres y, con ello, mejorar la situación relativa de las mujeres en </w:t>
      </w:r>
      <w:r>
        <w:t>d</w:t>
      </w:r>
      <w:r w:rsidR="00FB3B35">
        <w:t xml:space="preserve">ichos territorios. </w:t>
      </w:r>
      <w:r w:rsidR="0043046D" w:rsidRPr="004056FA">
        <w:t xml:space="preserve">Este análisis integrado de factores territoriales y características de las mujeres es el desafío de la acción de la institucionalidad pública, de sus políticas y programas. </w:t>
      </w:r>
    </w:p>
    <w:p w:rsidR="006B548C" w:rsidRDefault="006B548C" w:rsidP="00FB3B35">
      <w:pPr>
        <w:spacing w:after="0" w:line="240" w:lineRule="auto"/>
        <w:jc w:val="both"/>
      </w:pPr>
    </w:p>
    <w:p w:rsidR="006F4CB2" w:rsidRDefault="006F4CB2" w:rsidP="00FB3B35">
      <w:pPr>
        <w:spacing w:after="0" w:line="240" w:lineRule="auto"/>
        <w:jc w:val="both"/>
      </w:pPr>
      <w:r>
        <w:rPr>
          <w:noProof/>
          <w:lang w:eastAsia="es-CL"/>
        </w:rPr>
        <w:drawing>
          <wp:anchor distT="0" distB="0" distL="114300" distR="114300" simplePos="0" relativeHeight="251658240" behindDoc="1" locked="0" layoutInCell="1" allowOverlap="1" wp14:anchorId="3899D88B" wp14:editId="01151F72">
            <wp:simplePos x="0" y="0"/>
            <wp:positionH relativeFrom="margin">
              <wp:align>center</wp:align>
            </wp:positionH>
            <wp:positionV relativeFrom="paragraph">
              <wp:posOffset>48782</wp:posOffset>
            </wp:positionV>
            <wp:extent cx="4572000" cy="2719297"/>
            <wp:effectExtent l="0" t="0" r="0" b="5080"/>
            <wp:wrapTight wrapText="bothSides">
              <wp:wrapPolygon edited="0">
                <wp:start x="0" y="0"/>
                <wp:lineTo x="0" y="21489"/>
                <wp:lineTo x="21510" y="21489"/>
                <wp:lineTo x="21510"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2719297"/>
                    </a:xfrm>
                    <a:prstGeom prst="rect">
                      <a:avLst/>
                    </a:prstGeom>
                    <a:noFill/>
                  </pic:spPr>
                </pic:pic>
              </a:graphicData>
            </a:graphic>
          </wp:anchor>
        </w:drawing>
      </w:r>
    </w:p>
    <w:p w:rsidR="00FB3B35" w:rsidRDefault="00FB3B35" w:rsidP="00FB3B35">
      <w:pPr>
        <w:spacing w:after="0" w:line="240" w:lineRule="auto"/>
        <w:jc w:val="both"/>
        <w:rPr>
          <w:b/>
        </w:rPr>
      </w:pPr>
    </w:p>
    <w:p w:rsidR="006F4CB2" w:rsidRDefault="006F4CB2" w:rsidP="00FB3B35">
      <w:pPr>
        <w:spacing w:after="0" w:line="240" w:lineRule="auto"/>
        <w:jc w:val="both"/>
        <w:rPr>
          <w:b/>
        </w:rPr>
      </w:pPr>
    </w:p>
    <w:p w:rsidR="006F4CB2" w:rsidRDefault="006F4CB2" w:rsidP="00FB3B35">
      <w:pPr>
        <w:spacing w:after="0" w:line="240" w:lineRule="auto"/>
        <w:jc w:val="both"/>
        <w:rPr>
          <w:b/>
        </w:rPr>
      </w:pPr>
    </w:p>
    <w:p w:rsidR="006F4CB2" w:rsidRDefault="006F4CB2" w:rsidP="00FB3B35">
      <w:pPr>
        <w:spacing w:after="0" w:line="240" w:lineRule="auto"/>
        <w:jc w:val="both"/>
        <w:rPr>
          <w:b/>
        </w:rPr>
      </w:pPr>
    </w:p>
    <w:p w:rsidR="006F4CB2" w:rsidRDefault="006F4CB2" w:rsidP="00FB3B35">
      <w:pPr>
        <w:spacing w:after="0" w:line="240" w:lineRule="auto"/>
        <w:jc w:val="both"/>
        <w:rPr>
          <w:b/>
        </w:rPr>
      </w:pPr>
    </w:p>
    <w:p w:rsidR="006F4CB2" w:rsidRDefault="006F4CB2" w:rsidP="00FB3B35">
      <w:pPr>
        <w:spacing w:after="0" w:line="240" w:lineRule="auto"/>
        <w:jc w:val="both"/>
        <w:rPr>
          <w:b/>
        </w:rPr>
      </w:pPr>
    </w:p>
    <w:p w:rsidR="006F4CB2" w:rsidRDefault="006F4CB2" w:rsidP="00FB3B35">
      <w:pPr>
        <w:spacing w:after="0" w:line="240" w:lineRule="auto"/>
        <w:jc w:val="both"/>
        <w:rPr>
          <w:b/>
        </w:rPr>
      </w:pPr>
    </w:p>
    <w:p w:rsidR="006F4CB2" w:rsidRDefault="006F4CB2" w:rsidP="00FB3B35">
      <w:pPr>
        <w:spacing w:after="0" w:line="240" w:lineRule="auto"/>
        <w:jc w:val="both"/>
        <w:rPr>
          <w:b/>
        </w:rPr>
      </w:pPr>
    </w:p>
    <w:p w:rsidR="006B548C" w:rsidRDefault="006B548C" w:rsidP="00FB3B35">
      <w:pPr>
        <w:spacing w:after="0" w:line="240" w:lineRule="auto"/>
        <w:jc w:val="both"/>
        <w:rPr>
          <w:b/>
        </w:rPr>
      </w:pPr>
    </w:p>
    <w:p w:rsidR="006B548C" w:rsidRDefault="006B548C" w:rsidP="00FB3B35">
      <w:pPr>
        <w:spacing w:after="0" w:line="240" w:lineRule="auto"/>
        <w:jc w:val="both"/>
        <w:rPr>
          <w:b/>
        </w:rPr>
      </w:pPr>
    </w:p>
    <w:p w:rsidR="006B548C" w:rsidRDefault="006B548C" w:rsidP="00FB3B35">
      <w:pPr>
        <w:spacing w:after="0" w:line="240" w:lineRule="auto"/>
        <w:jc w:val="both"/>
        <w:rPr>
          <w:b/>
        </w:rPr>
      </w:pPr>
    </w:p>
    <w:p w:rsidR="006B548C" w:rsidRDefault="006B548C" w:rsidP="00FB3B35">
      <w:pPr>
        <w:spacing w:after="0" w:line="240" w:lineRule="auto"/>
        <w:jc w:val="both"/>
        <w:rPr>
          <w:b/>
        </w:rPr>
      </w:pPr>
    </w:p>
    <w:p w:rsidR="006B548C" w:rsidRDefault="006B548C" w:rsidP="00FB3B35">
      <w:pPr>
        <w:spacing w:after="0" w:line="240" w:lineRule="auto"/>
        <w:jc w:val="both"/>
        <w:rPr>
          <w:b/>
        </w:rPr>
      </w:pPr>
    </w:p>
    <w:p w:rsidR="006B548C" w:rsidRDefault="006B548C" w:rsidP="00FB3B35">
      <w:pPr>
        <w:spacing w:after="0" w:line="240" w:lineRule="auto"/>
        <w:jc w:val="both"/>
        <w:rPr>
          <w:b/>
        </w:rPr>
      </w:pPr>
    </w:p>
    <w:p w:rsidR="006B548C" w:rsidRDefault="006B548C" w:rsidP="00FB3B35">
      <w:pPr>
        <w:spacing w:after="0" w:line="240" w:lineRule="auto"/>
        <w:jc w:val="both"/>
        <w:rPr>
          <w:b/>
        </w:rPr>
      </w:pPr>
    </w:p>
    <w:p w:rsidR="006B548C" w:rsidRDefault="006B548C" w:rsidP="00FB3B35">
      <w:pPr>
        <w:spacing w:after="0" w:line="240" w:lineRule="auto"/>
        <w:jc w:val="both"/>
        <w:rPr>
          <w:b/>
        </w:rPr>
      </w:pPr>
    </w:p>
    <w:p w:rsidR="00FB3B35" w:rsidRDefault="006B548C" w:rsidP="00FB3B35">
      <w:pPr>
        <w:spacing w:after="0" w:line="240" w:lineRule="auto"/>
        <w:jc w:val="both"/>
        <w:rPr>
          <w:b/>
        </w:rPr>
      </w:pPr>
      <w:r>
        <w:rPr>
          <w:b/>
        </w:rPr>
        <w:t>E</w:t>
      </w:r>
      <w:r w:rsidR="00FB3B35">
        <w:rPr>
          <w:b/>
        </w:rPr>
        <w:t>n consecuencia,</w:t>
      </w:r>
      <w:r w:rsidR="00FB3B35" w:rsidRPr="006D2A81">
        <w:rPr>
          <w:b/>
        </w:rPr>
        <w:t xml:space="preserve"> la reducción de la desigualdad de género </w:t>
      </w:r>
      <w:r w:rsidR="00FB3B35">
        <w:rPr>
          <w:b/>
        </w:rPr>
        <w:t xml:space="preserve">en términos de generación de ingresos y recursos propios, </w:t>
      </w:r>
      <w:r w:rsidR="00FB3B35" w:rsidRPr="006D2A81">
        <w:rPr>
          <w:b/>
        </w:rPr>
        <w:t>no sólo requiere de acciones dirigidas a</w:t>
      </w:r>
      <w:r w:rsidR="00FB3B35">
        <w:rPr>
          <w:b/>
        </w:rPr>
        <w:t>l empoderamiento económico de las mujeres que permitan</w:t>
      </w:r>
      <w:r w:rsidR="00FB3B35" w:rsidRPr="006D2A81">
        <w:rPr>
          <w:b/>
        </w:rPr>
        <w:t xml:space="preserve"> generar o movilizar activos/dotaciones de las </w:t>
      </w:r>
      <w:r w:rsidR="00FB3B35" w:rsidRPr="00FB3B35">
        <w:rPr>
          <w:b/>
        </w:rPr>
        <w:t>mujeres y</w:t>
      </w:r>
      <w:r w:rsidR="00FB3B35" w:rsidRPr="006D2A81">
        <w:rPr>
          <w:b/>
        </w:rPr>
        <w:t xml:space="preserve"> su capacidad de agencia, sino también de acciones destinadas a transformar las dinámicas de los territorios </w:t>
      </w:r>
      <w:r w:rsidR="00FB3B35">
        <w:rPr>
          <w:b/>
        </w:rPr>
        <w:t>de los q</w:t>
      </w:r>
      <w:r w:rsidR="00FB3B35" w:rsidRPr="006D2A81">
        <w:rPr>
          <w:b/>
        </w:rPr>
        <w:t xml:space="preserve">ue ellas y sus comunidades </w:t>
      </w:r>
      <w:r w:rsidR="00FB3B35">
        <w:rPr>
          <w:b/>
        </w:rPr>
        <w:t xml:space="preserve">forman parte. </w:t>
      </w:r>
    </w:p>
    <w:p w:rsidR="0043046D" w:rsidRDefault="0043046D" w:rsidP="001F253D">
      <w:pPr>
        <w:spacing w:line="240" w:lineRule="auto"/>
        <w:jc w:val="both"/>
        <w:rPr>
          <w:highlight w:val="yellow"/>
        </w:rPr>
      </w:pPr>
    </w:p>
    <w:p w:rsidR="00456246" w:rsidRDefault="006B548C" w:rsidP="00456246">
      <w:pPr>
        <w:spacing w:after="0" w:line="240" w:lineRule="auto"/>
        <w:jc w:val="both"/>
      </w:pPr>
      <w:r>
        <w:t xml:space="preserve">Para desarrollar este argumento, el Informe Latinoamericano sobre Pobreza y Desigualdad 2015 propone desarrollar los siguientes mensajes: </w:t>
      </w:r>
    </w:p>
    <w:p w:rsidR="00456246" w:rsidRPr="006D2A81" w:rsidRDefault="00456246" w:rsidP="001F253D">
      <w:pPr>
        <w:spacing w:line="240" w:lineRule="auto"/>
        <w:jc w:val="both"/>
        <w:rPr>
          <w:highlight w:val="yellow"/>
        </w:rPr>
      </w:pPr>
    </w:p>
    <w:p w:rsidR="00682CA0" w:rsidRDefault="00682CA0">
      <w:pPr>
        <w:rPr>
          <w:b/>
          <w:color w:val="1F497D" w:themeColor="text2"/>
        </w:rPr>
      </w:pPr>
      <w:r>
        <w:rPr>
          <w:b/>
          <w:color w:val="1F497D" w:themeColor="text2"/>
        </w:rPr>
        <w:br w:type="page"/>
      </w:r>
    </w:p>
    <w:p w:rsidR="0043046D" w:rsidRPr="006D2A81" w:rsidRDefault="006F4CB2" w:rsidP="006B548C">
      <w:pPr>
        <w:pStyle w:val="Prrafodelista"/>
        <w:numPr>
          <w:ilvl w:val="0"/>
          <w:numId w:val="27"/>
        </w:numPr>
        <w:spacing w:line="240" w:lineRule="auto"/>
        <w:jc w:val="both"/>
      </w:pPr>
      <w:r w:rsidRPr="006B548C">
        <w:rPr>
          <w:b/>
          <w:color w:val="1F497D" w:themeColor="text2"/>
        </w:rPr>
        <w:t xml:space="preserve">La </w:t>
      </w:r>
      <w:r w:rsidR="000465B6">
        <w:rPr>
          <w:b/>
          <w:color w:val="1F497D" w:themeColor="text2"/>
        </w:rPr>
        <w:t xml:space="preserve">brecha en materia de </w:t>
      </w:r>
      <w:r w:rsidRPr="006B548C">
        <w:rPr>
          <w:b/>
          <w:color w:val="1F497D" w:themeColor="text2"/>
        </w:rPr>
        <w:t>dotación de</w:t>
      </w:r>
      <w:r w:rsidR="0043046D" w:rsidRPr="006B548C">
        <w:rPr>
          <w:b/>
          <w:color w:val="1F497D" w:themeColor="text2"/>
        </w:rPr>
        <w:t xml:space="preserve"> activos</w:t>
      </w:r>
      <w:r w:rsidRPr="006B548C">
        <w:rPr>
          <w:b/>
          <w:color w:val="1F497D" w:themeColor="text2"/>
        </w:rPr>
        <w:t xml:space="preserve"> </w:t>
      </w:r>
      <w:r w:rsidR="0043046D" w:rsidRPr="006B548C">
        <w:rPr>
          <w:b/>
          <w:color w:val="1F497D" w:themeColor="text2"/>
        </w:rPr>
        <w:t xml:space="preserve">y participación económica </w:t>
      </w:r>
      <w:r w:rsidR="000465B6">
        <w:rPr>
          <w:b/>
          <w:color w:val="1F497D" w:themeColor="text2"/>
        </w:rPr>
        <w:t xml:space="preserve">entre hombres y </w:t>
      </w:r>
      <w:r w:rsidRPr="006B548C">
        <w:rPr>
          <w:b/>
          <w:color w:val="1F497D" w:themeColor="text2"/>
        </w:rPr>
        <w:t xml:space="preserve"> mujeres </w:t>
      </w:r>
      <w:r w:rsidR="0043046D" w:rsidRPr="006B548C">
        <w:rPr>
          <w:b/>
          <w:color w:val="1F497D" w:themeColor="text2"/>
        </w:rPr>
        <w:t>se distribuye desigualmente entre los territorios de cada país</w:t>
      </w:r>
      <w:r w:rsidRPr="006B548C">
        <w:rPr>
          <w:b/>
          <w:color w:val="1F497D" w:themeColor="text2"/>
        </w:rPr>
        <w:t>,</w:t>
      </w:r>
      <w:r w:rsidR="0043046D" w:rsidRPr="006B548C">
        <w:rPr>
          <w:b/>
          <w:color w:val="1F497D" w:themeColor="text2"/>
        </w:rPr>
        <w:t xml:space="preserve"> afectando negativamente la calidad de vida de las mujeres que habitan en territorios rezagados.</w:t>
      </w:r>
    </w:p>
    <w:p w:rsidR="00B155D3" w:rsidRPr="004B3C87" w:rsidRDefault="006F4CB2" w:rsidP="001F253D">
      <w:pPr>
        <w:spacing w:after="0" w:line="240" w:lineRule="auto"/>
        <w:jc w:val="both"/>
      </w:pPr>
      <w:r>
        <w:t>En América Latina l</w:t>
      </w:r>
      <w:r w:rsidR="00B155D3" w:rsidRPr="004B3C87">
        <w:t xml:space="preserve">as mujeres siguen compartiendo un menor acceso a los recursos productivos de todo tipo en comparación a los hombres, y menor acceso al resto de activos </w:t>
      </w:r>
      <w:r w:rsidR="00C716AB" w:rsidRPr="004B3C87">
        <w:t xml:space="preserve">cómo el capital, tierra, conocimiento, nuevas tecnologías, derechos, salud, entre otros </w:t>
      </w:r>
      <w:r w:rsidR="00B155D3" w:rsidRPr="004B3C87">
        <w:t>(</w:t>
      </w:r>
      <w:r w:rsidR="00C716AB" w:rsidRPr="004B3C87">
        <w:t xml:space="preserve">Rico, 2008; </w:t>
      </w:r>
      <w:r w:rsidR="00B155D3" w:rsidRPr="004B3C87">
        <w:t>CEPAL, 2010; FAO, 2011; RIMISP, 2013). A</w:t>
      </w:r>
      <w:r>
        <w:t xml:space="preserve"> l</w:t>
      </w:r>
      <w:r w:rsidR="00B155D3" w:rsidRPr="004B3C87">
        <w:t>a amplia gama de desigualdades en el plano productivo</w:t>
      </w:r>
      <w:r>
        <w:t xml:space="preserve"> -</w:t>
      </w:r>
      <w:r w:rsidR="00B155D3" w:rsidRPr="004B3C87">
        <w:t>desigualdades de salario, de acceso a crédito y tecnología, entre otras</w:t>
      </w:r>
      <w:r>
        <w:t xml:space="preserve">- </w:t>
      </w:r>
      <w:r w:rsidR="00B155D3" w:rsidRPr="004B3C87">
        <w:t>se suma que “la mujer debe cumplir con las otras cargas cotidianas como la responsabilidad de la familia y el cuidado del hogar. Ellas han ingresado al mercado laboral formal o informal pero sin dejar su cargo no remunerado del cuidado de los niños y ancianos, de comprar y hacer la comida, de cuidar a los miembros de la familia que se enferman, de responsabilizarse por el lavado de la ropa, etc.” (RIMISP, 2013: 28)</w:t>
      </w:r>
    </w:p>
    <w:p w:rsidR="004B3C87" w:rsidRPr="004B3C87" w:rsidRDefault="004B3C87" w:rsidP="001F253D">
      <w:pPr>
        <w:spacing w:after="0" w:line="240" w:lineRule="auto"/>
        <w:jc w:val="both"/>
      </w:pPr>
    </w:p>
    <w:p w:rsidR="00C3081A" w:rsidRDefault="009838E0" w:rsidP="001F253D">
      <w:pPr>
        <w:spacing w:after="0" w:line="240" w:lineRule="auto"/>
        <w:jc w:val="both"/>
      </w:pPr>
      <w:r w:rsidRPr="004B3C87">
        <w:t xml:space="preserve">En particular en la dimensión laboral, las mujeres se mantienen en claro desmedro frente a los hombres, tanto en tasas de desempleo, condiciones laborales, y participación del mercado del trabajo. En América Latina, estas desigualdades se acrecientan al considerar el nivel socioeconómico y educativo de las mujeres, en tanto las mujeres pertenecientes al quinto quintil y con mayores niveles educativos poseen mayores tasas de participación laboral (CEPAL, 2014).  </w:t>
      </w:r>
    </w:p>
    <w:p w:rsidR="006F4CB2" w:rsidRDefault="006F4CB2" w:rsidP="001F253D">
      <w:pPr>
        <w:spacing w:after="0" w:line="240" w:lineRule="auto"/>
        <w:jc w:val="both"/>
      </w:pPr>
    </w:p>
    <w:p w:rsidR="00AF6EE9" w:rsidRPr="004B3C87" w:rsidRDefault="00C3081A" w:rsidP="001F253D">
      <w:pPr>
        <w:spacing w:after="0" w:line="240" w:lineRule="auto"/>
        <w:jc w:val="both"/>
      </w:pPr>
      <w:r w:rsidRPr="00DA7B00">
        <w:t xml:space="preserve">Dado que existen estas diferencias previamente </w:t>
      </w:r>
      <w:r w:rsidR="00DA7B00" w:rsidRPr="00DA7B00">
        <w:t>descritas y</w:t>
      </w:r>
      <w:r w:rsidR="000B60E5" w:rsidRPr="00DA7B00">
        <w:t xml:space="preserve"> considerando que las conclusiones de los informes latinoamericano </w:t>
      </w:r>
      <w:r w:rsidR="00DA7B00">
        <w:t xml:space="preserve">sobre </w:t>
      </w:r>
      <w:r w:rsidR="000B60E5" w:rsidRPr="00DA7B00">
        <w:t>Pobreza y Desigualdad 2011 y 2013 indican que en la distribución de los activos asociados a educación y salud, por ejemplo, hay diferencias territoriales importantes, un análisis centrado en las diferencias de género nos mostrará la desigual posición de las mujeres en la distribución de activos y participación económica entre los territorios</w:t>
      </w:r>
      <w:r w:rsidR="004B3C87" w:rsidRPr="00DA7B00">
        <w:t>.</w:t>
      </w:r>
      <w:r w:rsidR="00CF4D34" w:rsidRPr="00CF4D34">
        <w:t xml:space="preserve"> </w:t>
      </w:r>
    </w:p>
    <w:p w:rsidR="00AF6EE9" w:rsidRDefault="00AF6EE9" w:rsidP="001F253D">
      <w:pPr>
        <w:spacing w:after="0" w:line="240" w:lineRule="auto"/>
        <w:jc w:val="both"/>
      </w:pPr>
    </w:p>
    <w:p w:rsidR="0043046D" w:rsidRPr="006B548C" w:rsidRDefault="0043046D" w:rsidP="006B548C">
      <w:pPr>
        <w:pStyle w:val="Prrafodelista"/>
        <w:numPr>
          <w:ilvl w:val="0"/>
          <w:numId w:val="27"/>
        </w:numPr>
        <w:spacing w:after="0" w:line="240" w:lineRule="auto"/>
        <w:jc w:val="both"/>
        <w:rPr>
          <w:b/>
          <w:color w:val="1F497D" w:themeColor="text2"/>
        </w:rPr>
      </w:pPr>
      <w:r w:rsidRPr="006B548C">
        <w:rPr>
          <w:b/>
          <w:color w:val="1F497D" w:themeColor="text2"/>
        </w:rPr>
        <w:t>Las características estructurales (sectores económicos, grado de ruralidad, etc</w:t>
      </w:r>
      <w:r w:rsidR="00A729F5" w:rsidRPr="006B548C">
        <w:rPr>
          <w:b/>
          <w:color w:val="1F497D" w:themeColor="text2"/>
        </w:rPr>
        <w:t>.</w:t>
      </w:r>
      <w:r w:rsidRPr="006B548C">
        <w:rPr>
          <w:b/>
          <w:color w:val="1F497D" w:themeColor="text2"/>
        </w:rPr>
        <w:t>) de los territorios</w:t>
      </w:r>
      <w:r w:rsidR="00A729F5" w:rsidRPr="006B548C">
        <w:rPr>
          <w:b/>
          <w:color w:val="1F497D" w:themeColor="text2"/>
        </w:rPr>
        <w:t>,</w:t>
      </w:r>
      <w:r w:rsidRPr="006B548C">
        <w:rPr>
          <w:b/>
          <w:color w:val="1F497D" w:themeColor="text2"/>
        </w:rPr>
        <w:t xml:space="preserve"> </w:t>
      </w:r>
      <w:r w:rsidR="002D17F4" w:rsidRPr="006B548C">
        <w:rPr>
          <w:b/>
          <w:color w:val="1F497D" w:themeColor="text2"/>
        </w:rPr>
        <w:t xml:space="preserve">influyen sobre </w:t>
      </w:r>
      <w:r w:rsidRPr="006B548C">
        <w:rPr>
          <w:b/>
          <w:color w:val="1F497D" w:themeColor="text2"/>
        </w:rPr>
        <w:t xml:space="preserve">la </w:t>
      </w:r>
      <w:r w:rsidR="000465B6">
        <w:rPr>
          <w:b/>
          <w:color w:val="1F497D" w:themeColor="text2"/>
        </w:rPr>
        <w:t xml:space="preserve">brecha de </w:t>
      </w:r>
      <w:r w:rsidRPr="006B548C">
        <w:rPr>
          <w:b/>
          <w:color w:val="1F497D" w:themeColor="text2"/>
        </w:rPr>
        <w:t xml:space="preserve">capacidad de generación de ingresos </w:t>
      </w:r>
      <w:r w:rsidR="00EC3D01" w:rsidRPr="006B548C">
        <w:rPr>
          <w:b/>
          <w:color w:val="1F497D" w:themeColor="text2"/>
        </w:rPr>
        <w:t xml:space="preserve">propios </w:t>
      </w:r>
      <w:r w:rsidR="000465B6">
        <w:rPr>
          <w:b/>
          <w:color w:val="1F497D" w:themeColor="text2"/>
        </w:rPr>
        <w:t xml:space="preserve">entre hombres y </w:t>
      </w:r>
      <w:r w:rsidRPr="006B548C">
        <w:rPr>
          <w:b/>
          <w:color w:val="1F497D" w:themeColor="text2"/>
        </w:rPr>
        <w:t>mujeres.</w:t>
      </w:r>
    </w:p>
    <w:p w:rsidR="0043046D" w:rsidRPr="006D2A81" w:rsidRDefault="0043046D" w:rsidP="001F253D">
      <w:pPr>
        <w:spacing w:after="0" w:line="240" w:lineRule="auto"/>
        <w:jc w:val="both"/>
      </w:pPr>
    </w:p>
    <w:p w:rsidR="00AF6EE9" w:rsidRPr="004B3C87" w:rsidRDefault="00A729F5" w:rsidP="001F253D">
      <w:pPr>
        <w:spacing w:after="0" w:line="240" w:lineRule="auto"/>
        <w:jc w:val="both"/>
      </w:pPr>
      <w:r>
        <w:t>El</w:t>
      </w:r>
      <w:r w:rsidR="00EC3D01" w:rsidRPr="004B3C87">
        <w:t xml:space="preserve"> Informe Latinoamericano sobre Pobreza y Desigualdad 2013 </w:t>
      </w:r>
      <w:r>
        <w:t xml:space="preserve">propone que </w:t>
      </w:r>
      <w:r w:rsidR="00EC3D01" w:rsidRPr="004B3C87">
        <w:t xml:space="preserve">territorios con una estructura productiva con menor peso del sector primario o donde éste genera mayores encadenamientos productivos (mayor presencia de sectores de alta productividad), mejor calidad de políticas públicas (de fomento al desarrollo económico y al desarrollo social) y más diálogo social (mayor sindicalización, más instancias de diálogo tripartito y negociación colectiva) tendrán más altos niveles de empleo de calidad. </w:t>
      </w:r>
      <w:r w:rsidR="00AF6EE9" w:rsidRPr="004B3C87">
        <w:t xml:space="preserve">Al interior de los países coexisten sectores de alta productividad -asociados a la economía moderna, al uso de tecnologías, a la innovación, con alta formalidad laboral e </w:t>
      </w:r>
      <w:r w:rsidRPr="004B3C87">
        <w:t>ingresos elevados</w:t>
      </w:r>
      <w:r w:rsidR="00AF6EE9" w:rsidRPr="004B3C87">
        <w:t>-, con otros de baja productividad -asociados a una economía tradicional, con alta informalidad y bajos ingresos-. Estos últimos, de mayor peso relativo en la economía latinoamericana, explican la persistencia de la desigualdad y los límites al crecimiento</w:t>
      </w:r>
      <w:r w:rsidR="00160904">
        <w:t xml:space="preserve"> (RIMISP, 2014)</w:t>
      </w:r>
      <w:r w:rsidR="00AF6EE9" w:rsidRPr="004B3C87">
        <w:t xml:space="preserve">. </w:t>
      </w:r>
    </w:p>
    <w:p w:rsidR="009E23FA" w:rsidRPr="004B3C87" w:rsidRDefault="009E23FA" w:rsidP="001F253D">
      <w:pPr>
        <w:spacing w:after="0" w:line="240" w:lineRule="auto"/>
        <w:jc w:val="both"/>
      </w:pPr>
    </w:p>
    <w:p w:rsidR="009E23FA" w:rsidRPr="004B3C87" w:rsidRDefault="00AF6EE9" w:rsidP="001F253D">
      <w:pPr>
        <w:spacing w:after="0" w:line="240" w:lineRule="auto"/>
        <w:jc w:val="both"/>
      </w:pPr>
      <w:r w:rsidRPr="004B3C87">
        <w:t>El empleo de calidad, por tanto, se da con más probabilidad mediante la inserción laboral dependiente, en sectores de la economía no-primarios, donde la productividad del trabajo es mayor</w:t>
      </w:r>
      <w:r w:rsidR="009E23FA" w:rsidRPr="004B3C87">
        <w:t>. Pero</w:t>
      </w:r>
      <w:r w:rsidR="00160904">
        <w:t>,</w:t>
      </w:r>
      <w:r w:rsidR="009E23FA" w:rsidRPr="004B3C87">
        <w:t xml:space="preserve"> de acuerdo a lo planteado por Villalobos (2015), desde la CEPAL</w:t>
      </w:r>
      <w:r w:rsidR="00160904">
        <w:t>,</w:t>
      </w:r>
      <w:r w:rsidR="009E23FA" w:rsidRPr="004B3C87">
        <w:t xml:space="preserve"> las mujeres se concentran en sectores informales de la </w:t>
      </w:r>
      <w:r w:rsidR="00A729F5" w:rsidRPr="004B3C87">
        <w:t>economía y</w:t>
      </w:r>
      <w:r w:rsidR="009E23FA" w:rsidRPr="004B3C87">
        <w:t xml:space="preserve"> el empleo de las mujeres se concentra en los sectores de baja productividad, lo que </w:t>
      </w:r>
      <w:r w:rsidR="004B3C87" w:rsidRPr="004B3C87">
        <w:t>evidencia la relevancia de</w:t>
      </w:r>
      <w:r w:rsidR="009E23FA" w:rsidRPr="004B3C87">
        <w:t xml:space="preserve"> </w:t>
      </w:r>
      <w:r w:rsidR="004B3C87" w:rsidRPr="004B3C87">
        <w:t xml:space="preserve">considerar </w:t>
      </w:r>
      <w:r w:rsidR="009E23FA" w:rsidRPr="004B3C87">
        <w:t>las particularidades de las estructuras territoriales</w:t>
      </w:r>
      <w:r w:rsidR="004B3C87" w:rsidRPr="004B3C87">
        <w:t xml:space="preserve"> para </w:t>
      </w:r>
      <w:r w:rsidR="00A729F5">
        <w:t>resolver</w:t>
      </w:r>
      <w:r w:rsidR="009E23FA" w:rsidRPr="004B3C87">
        <w:t xml:space="preserve"> la desigualdad de género en la generación de ingresos propios. </w:t>
      </w:r>
    </w:p>
    <w:p w:rsidR="009E23FA" w:rsidRPr="004B3C87" w:rsidRDefault="009E23FA" w:rsidP="001F253D">
      <w:pPr>
        <w:spacing w:after="0" w:line="240" w:lineRule="auto"/>
        <w:jc w:val="both"/>
      </w:pPr>
    </w:p>
    <w:p w:rsidR="00EC3D01" w:rsidRPr="004B3C87" w:rsidRDefault="0038617A" w:rsidP="001F253D">
      <w:pPr>
        <w:spacing w:after="0" w:line="240" w:lineRule="auto"/>
        <w:jc w:val="both"/>
      </w:pPr>
      <w:r w:rsidRPr="004B3C87">
        <w:t xml:space="preserve">Esta desigualdad de las estructuras territoriales, se ve acentuada cómo limitante para </w:t>
      </w:r>
      <w:r w:rsidR="009E23FA" w:rsidRPr="004B3C87">
        <w:t xml:space="preserve">la autonomía económica de las mujeres </w:t>
      </w:r>
      <w:r w:rsidRPr="004B3C87">
        <w:t xml:space="preserve">por aspectos institucionales (formales) como </w:t>
      </w:r>
      <w:r w:rsidR="009E23FA" w:rsidRPr="004B3C87">
        <w:t xml:space="preserve">la falta de servicios de cuidado y </w:t>
      </w:r>
      <w:r w:rsidRPr="004B3C87">
        <w:t>de</w:t>
      </w:r>
      <w:r w:rsidR="009E23FA" w:rsidRPr="004B3C87">
        <w:t xml:space="preserve"> políticas que promuevan la convergencia productiva (Villalobos, 2015)</w:t>
      </w:r>
      <w:r w:rsidRPr="004B3C87">
        <w:t xml:space="preserve"> y otros (informales) como la división sexual del trabajo y la asignación casi exclusiva a las mujeres del trabajo doméstico y de cuidado </w:t>
      </w:r>
      <w:r>
        <w:t>(Rico, 2008)</w:t>
      </w:r>
    </w:p>
    <w:p w:rsidR="00AF6EE9" w:rsidRDefault="00AF6EE9" w:rsidP="001F253D">
      <w:pPr>
        <w:spacing w:after="0" w:line="240" w:lineRule="auto"/>
        <w:jc w:val="both"/>
      </w:pPr>
    </w:p>
    <w:p w:rsidR="0043046D" w:rsidRPr="006B548C" w:rsidRDefault="0043046D" w:rsidP="006B548C">
      <w:pPr>
        <w:pStyle w:val="Prrafodelista"/>
        <w:numPr>
          <w:ilvl w:val="0"/>
          <w:numId w:val="27"/>
        </w:numPr>
        <w:spacing w:after="0" w:line="240" w:lineRule="auto"/>
        <w:jc w:val="both"/>
        <w:rPr>
          <w:b/>
          <w:color w:val="1F497D" w:themeColor="text2"/>
        </w:rPr>
      </w:pPr>
      <w:r w:rsidRPr="006B548C">
        <w:rPr>
          <w:b/>
          <w:color w:val="1F497D" w:themeColor="text2"/>
        </w:rPr>
        <w:t>La capacidad de agencia de las mujeres y su capacidad para convertirse en actores del territorio son claves para avanzar hacia una reducción de las desigualdades territoriales de género y potenciar el desarrollo.</w:t>
      </w:r>
    </w:p>
    <w:p w:rsidR="0043046D" w:rsidRDefault="0043046D" w:rsidP="001F253D">
      <w:pPr>
        <w:spacing w:after="0" w:line="240" w:lineRule="auto"/>
        <w:jc w:val="both"/>
        <w:rPr>
          <w:b/>
          <w:color w:val="1F497D" w:themeColor="text2"/>
        </w:rPr>
      </w:pPr>
    </w:p>
    <w:p w:rsidR="006B548C" w:rsidRPr="003C5AAF" w:rsidRDefault="006B548C" w:rsidP="006B548C">
      <w:pPr>
        <w:spacing w:after="0" w:line="240" w:lineRule="auto"/>
        <w:jc w:val="both"/>
      </w:pPr>
      <w:r>
        <w:t xml:space="preserve">La </w:t>
      </w:r>
      <w:r w:rsidRPr="00907F7A">
        <w:t>capacidad de agencia de las mujeres p</w:t>
      </w:r>
      <w:r>
        <w:t xml:space="preserve">ermite </w:t>
      </w:r>
      <w:r w:rsidRPr="00907F7A">
        <w:t xml:space="preserve">generar o potenciar nuevos agentes en las dinámicas territoriales y con ello incidir en las instituciones formales e informales que reproducen los sistemas de género existentes. </w:t>
      </w:r>
    </w:p>
    <w:p w:rsidR="006B548C" w:rsidRDefault="006B548C" w:rsidP="002D17F4">
      <w:pPr>
        <w:spacing w:after="0" w:line="240" w:lineRule="auto"/>
        <w:jc w:val="both"/>
      </w:pPr>
    </w:p>
    <w:p w:rsidR="002D17F4" w:rsidRPr="00117749" w:rsidRDefault="002D17F4" w:rsidP="002D17F4">
      <w:pPr>
        <w:spacing w:after="0" w:line="240" w:lineRule="auto"/>
        <w:jc w:val="both"/>
      </w:pPr>
      <w:r>
        <w:t>L</w:t>
      </w:r>
      <w:r w:rsidRPr="00117749">
        <w:t xml:space="preserve">a necesidad de avanzar en el fortalecimiento de la capacidad de agencia, voz y participación de las mujeres </w:t>
      </w:r>
      <w:r>
        <w:t>es fundamental</w:t>
      </w:r>
      <w:r w:rsidRPr="006D2A81">
        <w:t>, pues las mujeres que experimentan múltiples y superpuestas formas de discriminación tienen primero que entender y reclamar sus derechos, algo que sucede a menudo cuando las mujeres se reúnen para discutir sus quejas y actuar colectivamente para bus</w:t>
      </w:r>
      <w:r>
        <w:t>car soluciones (</w:t>
      </w:r>
      <w:r w:rsidRPr="006D2A81">
        <w:t>UN Women, 2015).</w:t>
      </w:r>
      <w:r w:rsidRPr="002D17F4">
        <w:t xml:space="preserve"> </w:t>
      </w:r>
      <w:r w:rsidRPr="00907F7A">
        <w:t>A la vez</w:t>
      </w:r>
      <w:r w:rsidR="006B548C">
        <w:t>,</w:t>
      </w:r>
      <w:r w:rsidRPr="00907F7A">
        <w:t xml:space="preserve"> potenciar esta capacidad de agencia como un activo intangible, posibilita modificar tanto mundo</w:t>
      </w:r>
      <w:r>
        <w:t>s</w:t>
      </w:r>
      <w:r w:rsidRPr="00907F7A">
        <w:t xml:space="preserve"> privados como públicos y su impacto en el desarrollo económico y social, pues</w:t>
      </w:r>
      <w:r>
        <w:t xml:space="preserve"> como</w:t>
      </w:r>
      <w:r w:rsidRPr="00907F7A">
        <w:t xml:space="preserve"> plantea </w:t>
      </w:r>
      <w:r w:rsidR="008D0E55">
        <w:t>RIMISP</w:t>
      </w:r>
      <w:r w:rsidRPr="00907F7A">
        <w:t xml:space="preserve"> (2013: 78) “el fortalecimiento de su capacidad de agencia no pasa solo y simplemente por el recono</w:t>
      </w:r>
      <w:r>
        <w:t>ci</w:t>
      </w:r>
      <w:r w:rsidRPr="00907F7A">
        <w:t>miento de su rol como productoras, sino tambié</w:t>
      </w:r>
      <w:r>
        <w:t>n</w:t>
      </w:r>
      <w:r w:rsidRPr="00907F7A">
        <w:t xml:space="preserve"> y de manera importante por su f</w:t>
      </w:r>
      <w:r>
        <w:t>ortalecimiento como sujetos indi</w:t>
      </w:r>
      <w:r w:rsidRPr="00907F7A">
        <w:t>vi</w:t>
      </w:r>
      <w:r>
        <w:t>d</w:t>
      </w:r>
      <w:r w:rsidRPr="00907F7A">
        <w:t>uales y colectivos”.</w:t>
      </w:r>
    </w:p>
    <w:p w:rsidR="002D17F4" w:rsidRDefault="002D17F4" w:rsidP="001F253D">
      <w:pPr>
        <w:spacing w:after="0" w:line="240" w:lineRule="auto"/>
        <w:jc w:val="both"/>
      </w:pPr>
    </w:p>
    <w:p w:rsidR="00BE5126" w:rsidRPr="00117749" w:rsidRDefault="002D17F4" w:rsidP="001F253D">
      <w:pPr>
        <w:spacing w:after="0" w:line="240" w:lineRule="auto"/>
        <w:jc w:val="both"/>
      </w:pPr>
      <w:r>
        <w:t>Un</w:t>
      </w:r>
      <w:r w:rsidR="0038617A" w:rsidRPr="00117749">
        <w:t xml:space="preserve"> factor decisivo que potencia el cambio hacia el desarrollo es la capacidad de agencia</w:t>
      </w:r>
      <w:r w:rsidR="00BE5126">
        <w:t>, entendida como la capacidad de decisión y negociación</w:t>
      </w:r>
      <w:r>
        <w:t xml:space="preserve"> de</w:t>
      </w:r>
      <w:r w:rsidR="0038617A" w:rsidRPr="00117749">
        <w:t xml:space="preserve"> los actores en los territorios (RIMISP, 2013; R</w:t>
      </w:r>
      <w:r w:rsidR="009170C6">
        <w:t>IMISP</w:t>
      </w:r>
      <w:r w:rsidR="0038617A" w:rsidRPr="00117749">
        <w:t xml:space="preserve"> 2012</w:t>
      </w:r>
      <w:r w:rsidR="00485542">
        <w:t>b</w:t>
      </w:r>
      <w:r w:rsidR="0038617A" w:rsidRPr="00117749">
        <w:t xml:space="preserve"> y World Development Report</w:t>
      </w:r>
      <w:r w:rsidR="00DF59E0">
        <w:t>,</w:t>
      </w:r>
      <w:r w:rsidR="0038617A" w:rsidRPr="00117749">
        <w:t xml:space="preserve"> 2012). </w:t>
      </w:r>
      <w:r w:rsidR="00BE5126" w:rsidRPr="00117749">
        <w:t>En este mismo sentido, Portilla (2004) destaca la importancia “de incluir el territorio como objeto de las políticas, en donde la cultura, el género y el fortalecimiento de los actores locales constituyan los aspectos fundamentales de la cohesión social, y en donde se promueva la construcción de nuevos tratados de convivencia conjunta. Sin duda, la capacidad de los grupos sociales para formular demandas y gestionar soluciones contribuirá a transformar la antigua relación de desarrollo basada en la dualidad economía-Estado, para pasar a una nueva fórmula que conjugue, estructuralmente, el poder y el potencial de la sociedad civil en la definición de las sociedades” (2004: 27).</w:t>
      </w:r>
    </w:p>
    <w:p w:rsidR="00BE5126" w:rsidRDefault="00BE5126" w:rsidP="001F253D">
      <w:pPr>
        <w:spacing w:after="0" w:line="240" w:lineRule="auto"/>
        <w:jc w:val="both"/>
      </w:pPr>
    </w:p>
    <w:p w:rsidR="0043046D" w:rsidRPr="006B548C" w:rsidRDefault="0043046D" w:rsidP="006B548C">
      <w:pPr>
        <w:pStyle w:val="Prrafodelista"/>
        <w:numPr>
          <w:ilvl w:val="0"/>
          <w:numId w:val="27"/>
        </w:numPr>
        <w:spacing w:after="0" w:line="240" w:lineRule="auto"/>
        <w:jc w:val="both"/>
        <w:rPr>
          <w:b/>
          <w:color w:val="1F497D" w:themeColor="text2"/>
        </w:rPr>
      </w:pPr>
      <w:r w:rsidRPr="006B548C">
        <w:rPr>
          <w:b/>
          <w:color w:val="1F497D" w:themeColor="text2"/>
        </w:rPr>
        <w:t xml:space="preserve">Las políticas públicas que buscan promover el empoderamiento económico de las mujeres requieren considerar integradamente </w:t>
      </w:r>
      <w:r w:rsidR="00ED3244" w:rsidRPr="006B548C">
        <w:rPr>
          <w:b/>
          <w:color w:val="1F497D" w:themeColor="text2"/>
        </w:rPr>
        <w:t xml:space="preserve">las características </w:t>
      </w:r>
      <w:r w:rsidRPr="006B548C">
        <w:rPr>
          <w:b/>
          <w:color w:val="1F497D" w:themeColor="text2"/>
        </w:rPr>
        <w:t xml:space="preserve">de las mujeres y </w:t>
      </w:r>
      <w:r w:rsidR="00ED3244" w:rsidRPr="006B548C">
        <w:rPr>
          <w:b/>
          <w:color w:val="1F497D" w:themeColor="text2"/>
        </w:rPr>
        <w:t xml:space="preserve">las dinámicas </w:t>
      </w:r>
      <w:r w:rsidRPr="006B548C">
        <w:rPr>
          <w:b/>
          <w:color w:val="1F497D" w:themeColor="text2"/>
        </w:rPr>
        <w:t>territoriales para reducir las desigualdades de género.</w:t>
      </w:r>
    </w:p>
    <w:p w:rsidR="0043046D" w:rsidRDefault="0043046D" w:rsidP="001F253D">
      <w:pPr>
        <w:spacing w:after="0" w:line="240" w:lineRule="auto"/>
        <w:jc w:val="both"/>
      </w:pPr>
    </w:p>
    <w:p w:rsidR="00E31263" w:rsidRPr="00E31263" w:rsidRDefault="00E31263" w:rsidP="00E31263">
      <w:pPr>
        <w:spacing w:after="0" w:line="240" w:lineRule="auto"/>
        <w:jc w:val="both"/>
      </w:pPr>
      <w:r w:rsidRPr="00E31263">
        <w:t xml:space="preserve">Existe consenso en que las políticas económicas y sociales pueden contribuir a la creación de economías fuertes, más sustentables y con igualdad de género, si ellas son diseñadas e implementadas con los derechos de las mujeres en su centro (traducción propia UN Women, 2015). </w:t>
      </w:r>
    </w:p>
    <w:p w:rsidR="00E31263" w:rsidRPr="00E31263" w:rsidRDefault="00E31263" w:rsidP="00E31263">
      <w:pPr>
        <w:spacing w:after="0" w:line="240" w:lineRule="auto"/>
        <w:jc w:val="both"/>
      </w:pPr>
    </w:p>
    <w:p w:rsidR="00CA3BE5" w:rsidRDefault="00456246" w:rsidP="001F253D">
      <w:pPr>
        <w:spacing w:after="0" w:line="240" w:lineRule="auto"/>
        <w:jc w:val="both"/>
      </w:pPr>
      <w:r>
        <w:rPr>
          <w:iCs/>
        </w:rPr>
        <w:t>Nos referimos a ámbitos tan variados como p</w:t>
      </w:r>
      <w:r w:rsidRPr="003D3A87">
        <w:rPr>
          <w:iCs/>
        </w:rPr>
        <w:t xml:space="preserve">olíticas para reducir las disparidades de género en cuanto a las dotaciones que crean capital humano (salud y educación) -reducción del exceso de mortalidad femenina , </w:t>
      </w:r>
      <w:r>
        <w:rPr>
          <w:iCs/>
        </w:rPr>
        <w:t>i</w:t>
      </w:r>
      <w:r w:rsidRPr="003D3A87">
        <w:rPr>
          <w:iCs/>
        </w:rPr>
        <w:t>mpartir educación a poblaciones en situación muy desfavorecida-; políticas para mejorar las oportunidades económicas de las mujeres - mayor disponibilidad de tiempo para las mujeres, superación de las disparidades de acceso a los bienes y a los insumos, el problema de la discriminación en los mercados de trabajo-; políticas para reducir las diferencias en la toma de decisiones -aumentar la influencia de la voz de las mujeres en la sociedad, aumentar la influencia de la voz de las mujeres en los hogares (mayor control sobre los recursos del hogar, reducción de la violencia doméstica, mayor control sobre la fertilidad)-; políticas para prevenir que la desigualdad de género se reproduzca generación tras generación; y lograr que otras políticas sean beneficiosas para la igualdad de género</w:t>
      </w:r>
      <w:r w:rsidR="006B548C">
        <w:rPr>
          <w:iCs/>
        </w:rPr>
        <w:t xml:space="preserve"> (</w:t>
      </w:r>
      <w:r w:rsidR="001C44B7">
        <w:rPr>
          <w:iCs/>
        </w:rPr>
        <w:t>Banco Mundial</w:t>
      </w:r>
      <w:r w:rsidR="008D4C75">
        <w:rPr>
          <w:iCs/>
        </w:rPr>
        <w:t xml:space="preserve">, </w:t>
      </w:r>
      <w:r w:rsidR="006B548C">
        <w:rPr>
          <w:iCs/>
        </w:rPr>
        <w:t>201</w:t>
      </w:r>
      <w:r w:rsidR="008D4C75">
        <w:rPr>
          <w:iCs/>
        </w:rPr>
        <w:t>1</w:t>
      </w:r>
      <w:r w:rsidR="006B548C">
        <w:rPr>
          <w:iCs/>
        </w:rPr>
        <w:t>)</w:t>
      </w:r>
      <w:r w:rsidRPr="003D3A87">
        <w:rPr>
          <w:iCs/>
        </w:rPr>
        <w:t>.</w:t>
      </w:r>
      <w:r w:rsidR="006B548C">
        <w:rPr>
          <w:iCs/>
        </w:rPr>
        <w:t xml:space="preserve"> </w:t>
      </w:r>
      <w:r w:rsidR="006B548C">
        <w:t xml:space="preserve">También a políticas que contribuyan a </w:t>
      </w:r>
      <w:r w:rsidR="00CA3BE5" w:rsidRPr="00117749">
        <w:t>la eliminación de las barreras que impiden el acceso y control de las mujeres a los recursos agrícolas, los servicios de extensión y financieros, apoyo para que las mujeres accedan a mercados y para que dispongan de más recursos para las actividades productivas por medio de tecnologías, infraestructura y servicios</w:t>
      </w:r>
      <w:r w:rsidR="006B548C">
        <w:t>, entre otras (FAO, 2011)</w:t>
      </w:r>
      <w:r w:rsidR="00CA3BE5" w:rsidRPr="00117749">
        <w:t xml:space="preserve">. </w:t>
      </w:r>
    </w:p>
    <w:p w:rsidR="00907F7A" w:rsidRDefault="00907F7A" w:rsidP="001F253D">
      <w:pPr>
        <w:spacing w:after="0" w:line="240" w:lineRule="auto"/>
        <w:jc w:val="both"/>
      </w:pPr>
    </w:p>
    <w:p w:rsidR="006B548C" w:rsidRDefault="006B548C" w:rsidP="006B548C">
      <w:pPr>
        <w:spacing w:after="0" w:line="240" w:lineRule="auto"/>
        <w:jc w:val="both"/>
      </w:pPr>
      <w:r w:rsidRPr="00E31263">
        <w:t xml:space="preserve">En </w:t>
      </w:r>
      <w:r>
        <w:t xml:space="preserve">suma, </w:t>
      </w:r>
      <w:r w:rsidRPr="00E31263">
        <w:t>una acción pública eficaz destinada a superar las disparidades de género que aún existen en cuanto a las dotaciones, la capacidad de acción y decisión y el acceso a las oportunidades económicas</w:t>
      </w:r>
      <w:r>
        <w:t xml:space="preserve">. </w:t>
      </w:r>
    </w:p>
    <w:p w:rsidR="006B548C" w:rsidRPr="00117749" w:rsidRDefault="006B548C" w:rsidP="001F253D">
      <w:pPr>
        <w:spacing w:after="0" w:line="240" w:lineRule="auto"/>
        <w:jc w:val="both"/>
      </w:pPr>
    </w:p>
    <w:p w:rsidR="0013783F" w:rsidRDefault="0013783F" w:rsidP="00D666EE">
      <w:pPr>
        <w:spacing w:line="240" w:lineRule="auto"/>
        <w:jc w:val="both"/>
      </w:pPr>
    </w:p>
    <w:p w:rsidR="00D666EE" w:rsidRPr="00294E3E" w:rsidRDefault="00D666EE" w:rsidP="00D666EE">
      <w:pPr>
        <w:spacing w:line="240" w:lineRule="auto"/>
        <w:jc w:val="both"/>
        <w:rPr>
          <w:b/>
          <w:u w:val="single"/>
        </w:rPr>
      </w:pPr>
      <w:r w:rsidRPr="00294E3E">
        <w:rPr>
          <w:b/>
          <w:u w:val="single"/>
        </w:rPr>
        <w:t>Bibliografía</w:t>
      </w:r>
    </w:p>
    <w:p w:rsidR="00294E3E" w:rsidRPr="008A54A7" w:rsidRDefault="00294E3E" w:rsidP="008A54A7">
      <w:pPr>
        <w:spacing w:after="0" w:line="240" w:lineRule="auto"/>
        <w:jc w:val="both"/>
        <w:rPr>
          <w:iCs/>
        </w:rPr>
      </w:pPr>
      <w:r w:rsidRPr="008A54A7">
        <w:rPr>
          <w:iCs/>
        </w:rPr>
        <w:t xml:space="preserve">Arriagada, I. (2005) Dimensiones de la Pobreza y Políticas desde una perspectiva de género. </w:t>
      </w:r>
      <w:r w:rsidRPr="008A54A7">
        <w:rPr>
          <w:i/>
          <w:iCs/>
        </w:rPr>
        <w:t>Revista CEPAL</w:t>
      </w:r>
      <w:r w:rsidRPr="008A54A7">
        <w:rPr>
          <w:iCs/>
        </w:rPr>
        <w:t>, Abril, 101-113.</w:t>
      </w:r>
    </w:p>
    <w:p w:rsidR="00294E3E" w:rsidRPr="008A54A7" w:rsidRDefault="00294E3E" w:rsidP="008A54A7">
      <w:pPr>
        <w:spacing w:after="0" w:line="240" w:lineRule="auto"/>
        <w:rPr>
          <w:iCs/>
        </w:rPr>
      </w:pPr>
    </w:p>
    <w:p w:rsidR="00294E3E" w:rsidRPr="008A54A7" w:rsidRDefault="00294E3E" w:rsidP="008A54A7">
      <w:pPr>
        <w:spacing w:after="0" w:line="240" w:lineRule="auto"/>
        <w:jc w:val="both"/>
        <w:rPr>
          <w:iCs/>
        </w:rPr>
      </w:pPr>
      <w:r w:rsidRPr="008A54A7">
        <w:rPr>
          <w:iCs/>
        </w:rPr>
        <w:t xml:space="preserve">Arriagada, I. (2010) La desigualdad de género y territorial en Chile. Una primera aproximación. Centro de Estudios para la Mujer. </w:t>
      </w:r>
      <w:r w:rsidRPr="008A54A7">
        <w:rPr>
          <w:i/>
          <w:iCs/>
        </w:rPr>
        <w:t>Estudios Avanzado</w:t>
      </w:r>
      <w:r w:rsidRPr="008A54A7">
        <w:rPr>
          <w:iCs/>
        </w:rPr>
        <w:t xml:space="preserve">s, Vol. 13, 39-58. </w:t>
      </w:r>
    </w:p>
    <w:p w:rsidR="00294E3E" w:rsidRPr="008A54A7" w:rsidRDefault="00294E3E" w:rsidP="008A54A7">
      <w:pPr>
        <w:spacing w:after="0" w:line="240" w:lineRule="auto"/>
        <w:rPr>
          <w:iCs/>
        </w:rPr>
      </w:pPr>
    </w:p>
    <w:p w:rsidR="001C44B7" w:rsidRPr="008A54A7" w:rsidRDefault="001C44B7" w:rsidP="008A54A7">
      <w:pPr>
        <w:spacing w:after="0" w:line="240" w:lineRule="auto"/>
        <w:rPr>
          <w:iCs/>
        </w:rPr>
      </w:pPr>
      <w:r w:rsidRPr="008A54A7">
        <w:rPr>
          <w:iCs/>
        </w:rPr>
        <w:t>Banco Mundial (2011). Informe sobre el Desarrollo Mundial, Igualdad de Género y Desarrollo. Banco Mundial, Washington DC.</w:t>
      </w:r>
    </w:p>
    <w:p w:rsidR="00F5423E" w:rsidRPr="008A54A7" w:rsidRDefault="00F5423E" w:rsidP="008A54A7">
      <w:pPr>
        <w:spacing w:after="0" w:line="240" w:lineRule="auto"/>
        <w:jc w:val="both"/>
        <w:rPr>
          <w:rFonts w:cs="Calibri"/>
        </w:rPr>
      </w:pPr>
    </w:p>
    <w:p w:rsidR="001C44B7" w:rsidRPr="008A54A7" w:rsidRDefault="00F5423E" w:rsidP="008A54A7">
      <w:pPr>
        <w:spacing w:after="0" w:line="240" w:lineRule="auto"/>
        <w:jc w:val="both"/>
        <w:rPr>
          <w:rFonts w:cs="Calibri"/>
        </w:rPr>
      </w:pPr>
      <w:r w:rsidRPr="008A54A7">
        <w:rPr>
          <w:rFonts w:cs="Calibri"/>
        </w:rPr>
        <w:t>Bercovich, N. y Scuro L. (2014) El Nuevo Paradigma Productivo y Tecnológico. La Necesidad de Políticas para la Autonomía Económica de las Mujeres. CEPAL, Santiago de Chile.</w:t>
      </w:r>
    </w:p>
    <w:p w:rsidR="00F5423E" w:rsidRPr="008A54A7" w:rsidRDefault="00F5423E" w:rsidP="008A54A7">
      <w:pPr>
        <w:spacing w:after="0" w:line="240" w:lineRule="auto"/>
        <w:jc w:val="both"/>
        <w:rPr>
          <w:iCs/>
        </w:rPr>
      </w:pPr>
    </w:p>
    <w:p w:rsidR="00294E3E" w:rsidRPr="008A54A7" w:rsidRDefault="00294E3E" w:rsidP="008A54A7">
      <w:pPr>
        <w:spacing w:after="0" w:line="240" w:lineRule="auto"/>
        <w:jc w:val="both"/>
        <w:rPr>
          <w:iCs/>
        </w:rPr>
      </w:pPr>
      <w:r w:rsidRPr="008A54A7">
        <w:rPr>
          <w:iCs/>
        </w:rPr>
        <w:t xml:space="preserve">Betancort, Andrea (2014). “Desigualdades  territoriales en los Mercados Laborales en Chile” en Berdegué, J. y Fernández, M.I. </w:t>
      </w:r>
      <w:r w:rsidRPr="008A54A7">
        <w:rPr>
          <w:i/>
          <w:iCs/>
        </w:rPr>
        <w:t>Nueva Agenda Regional</w:t>
      </w:r>
      <w:r w:rsidRPr="008A54A7">
        <w:rPr>
          <w:iCs/>
        </w:rPr>
        <w:t>, RIMISP. Santiago de Chile.</w:t>
      </w:r>
    </w:p>
    <w:p w:rsidR="00294E3E" w:rsidRPr="008A54A7" w:rsidRDefault="00294E3E" w:rsidP="008A54A7">
      <w:pPr>
        <w:spacing w:after="0" w:line="240" w:lineRule="auto"/>
        <w:rPr>
          <w:iCs/>
        </w:rPr>
      </w:pPr>
    </w:p>
    <w:p w:rsidR="009C7456" w:rsidRPr="008A54A7" w:rsidRDefault="009C7456" w:rsidP="008A54A7">
      <w:pPr>
        <w:spacing w:after="0" w:line="240" w:lineRule="auto"/>
        <w:rPr>
          <w:iCs/>
        </w:rPr>
      </w:pPr>
      <w:r w:rsidRPr="008A54A7">
        <w:rPr>
          <w:iCs/>
        </w:rPr>
        <w:t>BID (2014). Promoviendo la Igualdad de Género. Plan de Acción de Género, B</w:t>
      </w:r>
      <w:r w:rsidR="008D4C75" w:rsidRPr="008A54A7">
        <w:rPr>
          <w:iCs/>
        </w:rPr>
        <w:t xml:space="preserve">anco </w:t>
      </w:r>
      <w:r w:rsidRPr="008A54A7">
        <w:rPr>
          <w:iCs/>
        </w:rPr>
        <w:t>I</w:t>
      </w:r>
      <w:r w:rsidR="008D4C75" w:rsidRPr="008A54A7">
        <w:rPr>
          <w:iCs/>
        </w:rPr>
        <w:t xml:space="preserve">nteramericano de </w:t>
      </w:r>
      <w:r w:rsidRPr="008A54A7">
        <w:rPr>
          <w:iCs/>
        </w:rPr>
        <w:t>D</w:t>
      </w:r>
      <w:r w:rsidR="008D4C75" w:rsidRPr="008A54A7">
        <w:rPr>
          <w:iCs/>
        </w:rPr>
        <w:t>esarrollo</w:t>
      </w:r>
      <w:r w:rsidRPr="008A54A7">
        <w:rPr>
          <w:iCs/>
        </w:rPr>
        <w:t xml:space="preserve">. </w:t>
      </w:r>
    </w:p>
    <w:p w:rsidR="00294E3E" w:rsidRPr="008A54A7" w:rsidRDefault="00294E3E" w:rsidP="008A54A7">
      <w:pPr>
        <w:spacing w:after="0" w:line="240" w:lineRule="auto"/>
        <w:ind w:firstLine="708"/>
        <w:rPr>
          <w:iCs/>
        </w:rPr>
      </w:pPr>
    </w:p>
    <w:p w:rsidR="009C7456" w:rsidRPr="008A54A7" w:rsidRDefault="009C7456" w:rsidP="008A54A7">
      <w:pPr>
        <w:spacing w:after="0" w:line="240" w:lineRule="auto"/>
        <w:rPr>
          <w:iCs/>
        </w:rPr>
      </w:pPr>
      <w:r w:rsidRPr="008A54A7">
        <w:rPr>
          <w:iCs/>
        </w:rPr>
        <w:t>BID, (2015). Documento de Marco Sectorial de Género y Diversidad. División de Género y Diversidad, Grupo de B</w:t>
      </w:r>
      <w:r w:rsidR="008D4C75" w:rsidRPr="008A54A7">
        <w:rPr>
          <w:iCs/>
        </w:rPr>
        <w:t xml:space="preserve">anco </w:t>
      </w:r>
      <w:r w:rsidRPr="008A54A7">
        <w:rPr>
          <w:iCs/>
        </w:rPr>
        <w:t>I</w:t>
      </w:r>
      <w:r w:rsidR="008D4C75" w:rsidRPr="008A54A7">
        <w:rPr>
          <w:iCs/>
        </w:rPr>
        <w:t xml:space="preserve">nteramericano de </w:t>
      </w:r>
      <w:r w:rsidRPr="008A54A7">
        <w:rPr>
          <w:iCs/>
        </w:rPr>
        <w:t>D</w:t>
      </w:r>
      <w:r w:rsidR="008D4C75" w:rsidRPr="008A54A7">
        <w:rPr>
          <w:iCs/>
        </w:rPr>
        <w:t>esarrollo</w:t>
      </w:r>
      <w:r w:rsidRPr="008A54A7">
        <w:rPr>
          <w:iCs/>
        </w:rPr>
        <w:t xml:space="preserve">. </w:t>
      </w:r>
    </w:p>
    <w:p w:rsidR="00294E3E" w:rsidRPr="008A54A7" w:rsidRDefault="00294E3E" w:rsidP="008A54A7">
      <w:pPr>
        <w:spacing w:line="240" w:lineRule="auto"/>
        <w:jc w:val="both"/>
        <w:rPr>
          <w:rFonts w:cs="Calibri"/>
        </w:rPr>
      </w:pPr>
    </w:p>
    <w:p w:rsidR="00DE78B1" w:rsidRPr="008A54A7" w:rsidRDefault="00DE78B1" w:rsidP="008A54A7">
      <w:pPr>
        <w:spacing w:line="240" w:lineRule="auto"/>
        <w:jc w:val="both"/>
        <w:rPr>
          <w:rFonts w:cs="Calibri"/>
        </w:rPr>
      </w:pPr>
      <w:r w:rsidRPr="008A54A7">
        <w:t>CEPAL</w:t>
      </w:r>
      <w:r w:rsidR="0002155C" w:rsidRPr="008A54A7">
        <w:t xml:space="preserve"> (</w:t>
      </w:r>
      <w:r w:rsidRPr="008A54A7">
        <w:t>2010</w:t>
      </w:r>
      <w:r w:rsidR="0002155C" w:rsidRPr="008A54A7">
        <w:t>) La Hora de la Igualdad. Brechas por Cerrar, Caminos por Abrir.</w:t>
      </w:r>
      <w:r w:rsidRPr="008A54A7">
        <w:t xml:space="preserve"> </w:t>
      </w:r>
      <w:r w:rsidR="0002155C" w:rsidRPr="008A54A7">
        <w:t>Naciones Unidas, Santiago de Chile.</w:t>
      </w:r>
    </w:p>
    <w:p w:rsidR="00AE31F4" w:rsidRPr="008A54A7" w:rsidRDefault="00DE78B1" w:rsidP="008A54A7">
      <w:pPr>
        <w:spacing w:line="240" w:lineRule="auto"/>
        <w:jc w:val="both"/>
        <w:rPr>
          <w:rFonts w:cs="Calibri"/>
        </w:rPr>
      </w:pPr>
      <w:r w:rsidRPr="008A54A7">
        <w:rPr>
          <w:rFonts w:cs="Calibri"/>
        </w:rPr>
        <w:t>CEPAL (2012)</w:t>
      </w:r>
      <w:r w:rsidR="00AE31F4" w:rsidRPr="008A54A7">
        <w:rPr>
          <w:rFonts w:cs="Calibri"/>
        </w:rPr>
        <w:t xml:space="preserve"> El Estado frente a la Autonomía de las mujeres. CEPAL, Julio, Santiago de Chile.</w:t>
      </w:r>
    </w:p>
    <w:p w:rsidR="00AE31F4" w:rsidRPr="008A54A7" w:rsidRDefault="00AE31F4" w:rsidP="008A54A7">
      <w:pPr>
        <w:spacing w:line="240" w:lineRule="auto"/>
        <w:jc w:val="both"/>
        <w:rPr>
          <w:rFonts w:cs="Calibri"/>
        </w:rPr>
      </w:pPr>
    </w:p>
    <w:p w:rsidR="004B18F7" w:rsidRPr="000465B6" w:rsidRDefault="004B18F7" w:rsidP="008A54A7">
      <w:pPr>
        <w:spacing w:line="240" w:lineRule="auto"/>
        <w:jc w:val="both"/>
        <w:rPr>
          <w:lang w:val="en-US"/>
        </w:rPr>
      </w:pPr>
      <w:r w:rsidRPr="008A54A7">
        <w:t xml:space="preserve">CEPAL, FAO, ONU Mujeres, PNUD, OIT (2013) Informe Regional. Trabajo decente e igualdad de género. Políticas para mejorar el acceso y la calidad del empleo de las mujeres en América Latina y el Caribe. </w:t>
      </w:r>
      <w:r w:rsidRPr="000465B6">
        <w:rPr>
          <w:lang w:val="en-US"/>
        </w:rPr>
        <w:t>Santiago.</w:t>
      </w:r>
    </w:p>
    <w:p w:rsidR="008A54A7" w:rsidRPr="00DA7B00" w:rsidRDefault="000476E6" w:rsidP="008A54A7">
      <w:pPr>
        <w:spacing w:after="0" w:line="240" w:lineRule="auto"/>
        <w:jc w:val="both"/>
        <w:rPr>
          <w:iCs/>
          <w:lang w:val="en-US"/>
        </w:rPr>
      </w:pPr>
      <w:r w:rsidRPr="00DA7B00">
        <w:rPr>
          <w:iCs/>
          <w:lang w:val="en-US"/>
        </w:rPr>
        <w:t xml:space="preserve">FAO, FIDA, ILO (2010) Gender Dimensions of Agricultural and Rural Employment: Differentiated Pathways out of Poverty. Status, Trends and Gaps. </w:t>
      </w:r>
      <w:r w:rsidRPr="00DA7B00">
        <w:rPr>
          <w:lang w:val="en-US"/>
        </w:rPr>
        <w:t>the Food and Agricultural Organization of the United Nations, the International Fund for Agricultural Development and the International Labour Office,</w:t>
      </w:r>
      <w:r w:rsidRPr="00DA7B00">
        <w:rPr>
          <w:iCs/>
          <w:lang w:val="en-US"/>
        </w:rPr>
        <w:t xml:space="preserve"> Roma.</w:t>
      </w:r>
      <w:r w:rsidR="008A54A7" w:rsidRPr="00DA7B00">
        <w:rPr>
          <w:iCs/>
          <w:lang w:val="en-US"/>
        </w:rPr>
        <w:t xml:space="preserve"> </w:t>
      </w:r>
    </w:p>
    <w:p w:rsidR="008A54A7" w:rsidRPr="00DA7B00" w:rsidRDefault="008A54A7" w:rsidP="008A54A7">
      <w:pPr>
        <w:spacing w:after="0" w:line="240" w:lineRule="auto"/>
        <w:jc w:val="both"/>
        <w:rPr>
          <w:iCs/>
          <w:lang w:val="en-US"/>
        </w:rPr>
      </w:pPr>
    </w:p>
    <w:p w:rsidR="00DE78B1" w:rsidRPr="008A54A7" w:rsidRDefault="00DE78B1" w:rsidP="008A54A7">
      <w:pPr>
        <w:spacing w:after="0" w:line="240" w:lineRule="auto"/>
        <w:jc w:val="both"/>
      </w:pPr>
      <w:r w:rsidRPr="008A54A7">
        <w:t>FAO</w:t>
      </w:r>
      <w:r w:rsidR="004D79AD" w:rsidRPr="008A54A7">
        <w:t xml:space="preserve"> (</w:t>
      </w:r>
      <w:r w:rsidRPr="008A54A7">
        <w:t>2011</w:t>
      </w:r>
      <w:r w:rsidR="004D79AD" w:rsidRPr="008A54A7">
        <w:t xml:space="preserve">) El Estado Mundial de la </w:t>
      </w:r>
      <w:r w:rsidR="00873342" w:rsidRPr="008A54A7">
        <w:t>Agricultura</w:t>
      </w:r>
      <w:r w:rsidR="004D79AD" w:rsidRPr="008A54A7">
        <w:t xml:space="preserve"> y la Alimentación. Las Mujeres en la Agricultura. Cerrar la Brecha de Género en Aras del Desarrollo. </w:t>
      </w:r>
      <w:r w:rsidR="00873342" w:rsidRPr="008A54A7">
        <w:t xml:space="preserve">Organización de las Naciones Unidas para la Agricultura y la Alimentación, </w:t>
      </w:r>
      <w:r w:rsidR="004D79AD" w:rsidRPr="008A54A7">
        <w:t>Roma.</w:t>
      </w:r>
    </w:p>
    <w:p w:rsidR="00873342" w:rsidRPr="008A54A7" w:rsidRDefault="00873342" w:rsidP="008A54A7">
      <w:pPr>
        <w:spacing w:after="0" w:line="240" w:lineRule="auto"/>
        <w:jc w:val="both"/>
      </w:pPr>
      <w:r w:rsidRPr="008A54A7">
        <w:t>FAO (2013) Construyendo una agenda de políticas públicas para las mujeres rurales: · Autonomía Económica, Igualdad de Derechos y Lucha contra el Hambre. Organización de las Naciones Unidas para la Agricultura y la Alimentación. Brasilia, marzo. Santiago Domingo, octubre.</w:t>
      </w:r>
    </w:p>
    <w:p w:rsidR="000476E6" w:rsidRPr="008A54A7" w:rsidRDefault="000476E6" w:rsidP="008A54A7">
      <w:pPr>
        <w:spacing w:after="0" w:line="240" w:lineRule="auto"/>
        <w:rPr>
          <w:iCs/>
        </w:rPr>
      </w:pPr>
    </w:p>
    <w:p w:rsidR="00D666EE" w:rsidRPr="008A54A7" w:rsidRDefault="003E7B54" w:rsidP="008A54A7">
      <w:pPr>
        <w:spacing w:line="240" w:lineRule="auto"/>
        <w:jc w:val="both"/>
      </w:pPr>
      <w:r w:rsidRPr="008A54A7">
        <w:t>Hernández, R.</w:t>
      </w:r>
      <w:r w:rsidR="00A32A62" w:rsidRPr="008A54A7">
        <w:t xml:space="preserve"> (2012)</w:t>
      </w:r>
      <w:r w:rsidRPr="008A54A7">
        <w:t xml:space="preserve"> Nuevas (y Viejas) Historias sobre Mujeres Rurales Jóvenes en América Latina. Resultados Preliminares del Programa Nuevas Trenzas. Documento de Trabajo del Programa Nuevas Trenzas. Instituto de Estudios Peruano, Lima.</w:t>
      </w:r>
    </w:p>
    <w:p w:rsidR="004B18F7" w:rsidRPr="008A54A7" w:rsidRDefault="004B18F7" w:rsidP="008A54A7">
      <w:pPr>
        <w:spacing w:after="0" w:line="240" w:lineRule="auto"/>
        <w:jc w:val="both"/>
      </w:pPr>
      <w:r w:rsidRPr="008A54A7">
        <w:t>ONU MUJERES (2014) “Empoderamiento político de las mujeres: marco para una acción estratégica en América Latina y el Caribe (2014-2017)”</w:t>
      </w:r>
    </w:p>
    <w:p w:rsidR="004B18F7" w:rsidRPr="008A54A7" w:rsidRDefault="004B18F7" w:rsidP="008A54A7">
      <w:pPr>
        <w:spacing w:after="0" w:line="240" w:lineRule="auto"/>
        <w:jc w:val="both"/>
      </w:pPr>
    </w:p>
    <w:p w:rsidR="008A54A7" w:rsidRDefault="00294E3E" w:rsidP="008A54A7">
      <w:pPr>
        <w:spacing w:after="0" w:line="240" w:lineRule="auto"/>
        <w:rPr>
          <w:iCs/>
        </w:rPr>
      </w:pPr>
      <w:r w:rsidRPr="008A54A7">
        <w:rPr>
          <w:iCs/>
        </w:rPr>
        <w:t>Portilla, M. (2004). Género y Actores sociales en el enfoque territorial del Desarrollo.</w:t>
      </w:r>
      <w:r w:rsidR="00AC6691" w:rsidRPr="008A54A7">
        <w:rPr>
          <w:iCs/>
        </w:rPr>
        <w:t xml:space="preserve"> Cuadernos Técnico de Desarrollo Rural N° 28. Instituto Interamericano de Cooperación para la Agricultura </w:t>
      </w:r>
      <w:r w:rsidR="00511E98" w:rsidRPr="008A54A7">
        <w:rPr>
          <w:iCs/>
        </w:rPr>
        <w:t>–</w:t>
      </w:r>
      <w:r w:rsidR="00AC6691" w:rsidRPr="008A54A7">
        <w:rPr>
          <w:iCs/>
        </w:rPr>
        <w:t xml:space="preserve"> IICA</w:t>
      </w:r>
      <w:r w:rsidR="00511E98" w:rsidRPr="008A54A7">
        <w:rPr>
          <w:iCs/>
        </w:rPr>
        <w:t>, Julio, San José de Costa Rica.</w:t>
      </w:r>
      <w:r w:rsidR="008A54A7">
        <w:rPr>
          <w:iCs/>
        </w:rPr>
        <w:t xml:space="preserve"> </w:t>
      </w:r>
    </w:p>
    <w:p w:rsidR="008A54A7" w:rsidRDefault="008A54A7" w:rsidP="008A54A7">
      <w:pPr>
        <w:spacing w:after="0" w:line="240" w:lineRule="auto"/>
        <w:rPr>
          <w:iCs/>
        </w:rPr>
      </w:pPr>
    </w:p>
    <w:p w:rsidR="008A54A7" w:rsidRDefault="00485542" w:rsidP="008A54A7">
      <w:pPr>
        <w:spacing w:after="0" w:line="240" w:lineRule="auto"/>
        <w:rPr>
          <w:iCs/>
        </w:rPr>
      </w:pPr>
      <w:r w:rsidRPr="008A54A7">
        <w:t>R</w:t>
      </w:r>
      <w:r w:rsidR="009170C6" w:rsidRPr="008A54A7">
        <w:t>IMISP</w:t>
      </w:r>
      <w:r w:rsidRPr="008A54A7">
        <w:t xml:space="preserve"> (2012a) Informe Latinoamericano Pobreza y Desigualdad – 2011. Santiago de Chile. IDRC – FIDA.</w:t>
      </w:r>
    </w:p>
    <w:p w:rsidR="008A54A7" w:rsidRDefault="008A54A7" w:rsidP="008A54A7">
      <w:pPr>
        <w:spacing w:after="0" w:line="240" w:lineRule="auto"/>
        <w:rPr>
          <w:iCs/>
        </w:rPr>
      </w:pPr>
    </w:p>
    <w:p w:rsidR="008A54A7" w:rsidRDefault="00485542" w:rsidP="008A54A7">
      <w:pPr>
        <w:spacing w:after="0" w:line="240" w:lineRule="auto"/>
        <w:rPr>
          <w:iCs/>
        </w:rPr>
      </w:pPr>
      <w:r w:rsidRPr="008A54A7">
        <w:t>R</w:t>
      </w:r>
      <w:r w:rsidR="009170C6" w:rsidRPr="008A54A7">
        <w:t>IMISP</w:t>
      </w:r>
      <w:r w:rsidRPr="008A54A7">
        <w:t xml:space="preserve"> (2012b) Territorios rurales en movimiento. Informe final del Programa Dinámicas Territoriales Rurales 2007-2012. Santiago de Chile.</w:t>
      </w:r>
    </w:p>
    <w:p w:rsidR="008A54A7" w:rsidRDefault="008A54A7" w:rsidP="008A54A7">
      <w:pPr>
        <w:spacing w:after="0" w:line="240" w:lineRule="auto"/>
        <w:rPr>
          <w:iCs/>
        </w:rPr>
      </w:pPr>
    </w:p>
    <w:p w:rsidR="008A54A7" w:rsidRDefault="008D0E55" w:rsidP="008A54A7">
      <w:pPr>
        <w:spacing w:after="0" w:line="240" w:lineRule="auto"/>
        <w:rPr>
          <w:iCs/>
        </w:rPr>
      </w:pPr>
      <w:r w:rsidRPr="008A54A7">
        <w:t>RIMISP</w:t>
      </w:r>
      <w:r w:rsidR="00DE78B1" w:rsidRPr="008A54A7">
        <w:t xml:space="preserve"> </w:t>
      </w:r>
      <w:r w:rsidRPr="008A54A7">
        <w:t>(</w:t>
      </w:r>
      <w:r w:rsidR="00DE78B1" w:rsidRPr="008A54A7">
        <w:t>2013</w:t>
      </w:r>
      <w:r w:rsidRPr="008A54A7">
        <w:t>) Enfoque Territorial para el Empoderamiento de la Mujeres Rurales en América Latina y el Caribe. Informe final consultoría</w:t>
      </w:r>
    </w:p>
    <w:p w:rsidR="008A54A7" w:rsidRDefault="008A54A7" w:rsidP="008A54A7">
      <w:pPr>
        <w:spacing w:after="0" w:line="240" w:lineRule="auto"/>
        <w:rPr>
          <w:iCs/>
        </w:rPr>
      </w:pPr>
    </w:p>
    <w:p w:rsidR="008A54A7" w:rsidRDefault="00A32A62" w:rsidP="008A54A7">
      <w:pPr>
        <w:spacing w:after="0" w:line="240" w:lineRule="auto"/>
        <w:rPr>
          <w:iCs/>
        </w:rPr>
      </w:pPr>
      <w:r w:rsidRPr="008A54A7">
        <w:t xml:space="preserve">RIMISP (2014) </w:t>
      </w:r>
      <w:r w:rsidR="00120C92" w:rsidRPr="008A54A7">
        <w:t>Informe Latinoamericano Pobreza y Desigualdad – 2013. Santiago de Chile. IDRC – FIDA.</w:t>
      </w:r>
    </w:p>
    <w:p w:rsidR="008A54A7" w:rsidRDefault="008A54A7" w:rsidP="008A54A7">
      <w:pPr>
        <w:spacing w:after="0" w:line="240" w:lineRule="auto"/>
        <w:rPr>
          <w:iCs/>
        </w:rPr>
      </w:pPr>
    </w:p>
    <w:p w:rsidR="008A54A7" w:rsidRPr="00DA7B00" w:rsidRDefault="00A32A62" w:rsidP="008A54A7">
      <w:pPr>
        <w:spacing w:after="0" w:line="240" w:lineRule="auto"/>
        <w:rPr>
          <w:iCs/>
          <w:lang w:val="en-US"/>
        </w:rPr>
      </w:pPr>
      <w:r w:rsidRPr="008A54A7">
        <w:t>Rico</w:t>
      </w:r>
      <w:r w:rsidR="009170C6" w:rsidRPr="008A54A7">
        <w:t>, M.N.</w:t>
      </w:r>
      <w:r w:rsidRPr="008A54A7">
        <w:t xml:space="preserve"> (2008)</w:t>
      </w:r>
      <w:r w:rsidR="009170C6" w:rsidRPr="008A54A7">
        <w:t xml:space="preserve"> Capacidades Institucionales y Liderazgo para Políticas de Equidad de Género en Amé</w:t>
      </w:r>
      <w:r w:rsidR="000476E6" w:rsidRPr="008A54A7">
        <w:t>rica Latina. Los M</w:t>
      </w:r>
      <w:r w:rsidR="009170C6" w:rsidRPr="008A54A7">
        <w:t>ecanismos para el Avance de la Mujer. XIII Congreso Internacional del CLAD la Reforma del Estado y de la Administración Pública.</w:t>
      </w:r>
      <w:r w:rsidR="000476E6" w:rsidRPr="008A54A7">
        <w:t xml:space="preserve"> </w:t>
      </w:r>
      <w:r w:rsidR="000476E6" w:rsidRPr="00DA7B00">
        <w:rPr>
          <w:lang w:val="en-US"/>
        </w:rPr>
        <w:t>Buenos Aires, 4 – 7 de Noviembre.</w:t>
      </w:r>
    </w:p>
    <w:p w:rsidR="008A54A7" w:rsidRPr="00DA7B00" w:rsidRDefault="008A54A7" w:rsidP="008A54A7">
      <w:pPr>
        <w:spacing w:after="0" w:line="240" w:lineRule="auto"/>
        <w:rPr>
          <w:iCs/>
          <w:lang w:val="en-US"/>
        </w:rPr>
      </w:pPr>
    </w:p>
    <w:p w:rsidR="008A54A7" w:rsidRDefault="000C759E" w:rsidP="008A54A7">
      <w:pPr>
        <w:spacing w:after="0" w:line="240" w:lineRule="auto"/>
        <w:rPr>
          <w:iCs/>
        </w:rPr>
      </w:pPr>
      <w:r w:rsidRPr="00DA7B00">
        <w:rPr>
          <w:lang w:val="en-US"/>
        </w:rPr>
        <w:t xml:space="preserve">UN Women  (2015) The Progress of the World’s Women 2015 – 2016. </w:t>
      </w:r>
      <w:r w:rsidRPr="008A54A7">
        <w:t xml:space="preserve">Transforminf Economies, Realizing Rights. </w:t>
      </w:r>
    </w:p>
    <w:p w:rsidR="008A54A7" w:rsidRDefault="008A54A7" w:rsidP="008A54A7">
      <w:pPr>
        <w:spacing w:after="0" w:line="240" w:lineRule="auto"/>
        <w:rPr>
          <w:iCs/>
        </w:rPr>
      </w:pPr>
    </w:p>
    <w:p w:rsidR="00F33A5F" w:rsidRPr="008A54A7" w:rsidRDefault="00F33A5F" w:rsidP="008A54A7">
      <w:pPr>
        <w:spacing w:after="0" w:line="240" w:lineRule="auto"/>
        <w:rPr>
          <w:iCs/>
        </w:rPr>
      </w:pPr>
      <w:r w:rsidRPr="008A54A7">
        <w:t>Villalobos</w:t>
      </w:r>
      <w:r w:rsidR="000476E6" w:rsidRPr="008A54A7">
        <w:t>, P.</w:t>
      </w:r>
      <w:r w:rsidRPr="008A54A7">
        <w:t xml:space="preserve"> (2015)</w:t>
      </w:r>
      <w:r w:rsidR="000476E6" w:rsidRPr="008A54A7">
        <w:t xml:space="preserve"> Autonomía Económica de las Mujeres. Seminario de Alto Nivel “Caminos hacia la Igualdad y el Desarrollo: Diálogo América Latina y Noruega”, Santiago de Chile, 31 de marzo.</w:t>
      </w:r>
    </w:p>
    <w:p w:rsidR="008D4C75" w:rsidRPr="008A54A7" w:rsidRDefault="008D4C75" w:rsidP="008A54A7">
      <w:pPr>
        <w:spacing w:before="240" w:after="160" w:line="240" w:lineRule="auto"/>
        <w:jc w:val="both"/>
        <w:rPr>
          <w:rFonts w:cs="Times New Roman"/>
          <w:lang w:val="en-GB"/>
        </w:rPr>
      </w:pPr>
      <w:r w:rsidRPr="008A54A7">
        <w:rPr>
          <w:rFonts w:cs="Times New Roman"/>
          <w:lang w:val="en-GB"/>
        </w:rPr>
        <w:t xml:space="preserve">World Bank (2014). </w:t>
      </w:r>
      <w:r w:rsidRPr="008A54A7">
        <w:rPr>
          <w:rFonts w:cs="Times New Roman"/>
          <w:i/>
          <w:lang w:val="en-GB"/>
        </w:rPr>
        <w:t xml:space="preserve">Voice and Agency. Empowering Women and Girls for Shared Prosperity. </w:t>
      </w:r>
      <w:r w:rsidRPr="008A54A7">
        <w:rPr>
          <w:rFonts w:cs="Times New Roman"/>
          <w:lang w:val="en-GB"/>
        </w:rPr>
        <w:t>World Bank Group. Washington DC</w:t>
      </w:r>
      <w:r w:rsidR="00120C92" w:rsidRPr="008A54A7">
        <w:rPr>
          <w:rFonts w:cs="Times New Roman"/>
          <w:lang w:val="en-GB"/>
        </w:rPr>
        <w:t>.</w:t>
      </w:r>
    </w:p>
    <w:p w:rsidR="00C4609C" w:rsidRPr="00DA7B00" w:rsidRDefault="00C4609C" w:rsidP="008A54A7">
      <w:pPr>
        <w:spacing w:line="240" w:lineRule="auto"/>
        <w:jc w:val="both"/>
        <w:rPr>
          <w:lang w:val="en-US"/>
        </w:rPr>
      </w:pPr>
      <w:r w:rsidRPr="00DA7B00">
        <w:rPr>
          <w:lang w:val="en-US"/>
        </w:rPr>
        <w:t>World Economic Forum (2014) Global Gender Gap Report 2014. World Economic Forum,   Cologny/Geneva.</w:t>
      </w:r>
    </w:p>
    <w:p w:rsidR="00502FF6" w:rsidRPr="00DA7B00" w:rsidRDefault="00502FF6" w:rsidP="008A54A7">
      <w:pPr>
        <w:spacing w:after="0" w:line="240" w:lineRule="auto"/>
        <w:rPr>
          <w:rFonts w:eastAsia="Times New Roman" w:cs="Times New Roman"/>
          <w:lang w:val="en-US" w:eastAsia="es-ES"/>
        </w:rPr>
      </w:pPr>
    </w:p>
    <w:p w:rsidR="00873342" w:rsidRPr="008A54A7" w:rsidRDefault="00873342" w:rsidP="008A54A7">
      <w:pPr>
        <w:spacing w:line="240" w:lineRule="auto"/>
        <w:jc w:val="both"/>
        <w:rPr>
          <w:rFonts w:cs="Calibri"/>
        </w:rPr>
      </w:pPr>
      <w:r w:rsidRPr="008A54A7">
        <w:rPr>
          <w:rFonts w:cs="Calibri"/>
        </w:rPr>
        <w:t xml:space="preserve">Sitios web: </w:t>
      </w:r>
    </w:p>
    <w:p w:rsidR="00873342" w:rsidRPr="008A54A7" w:rsidRDefault="00873342" w:rsidP="008A54A7">
      <w:pPr>
        <w:spacing w:line="240" w:lineRule="auto"/>
        <w:jc w:val="both"/>
        <w:rPr>
          <w:rFonts w:cs="Calibri"/>
        </w:rPr>
      </w:pPr>
      <w:r w:rsidRPr="008A54A7">
        <w:rPr>
          <w:rFonts w:cs="Calibri"/>
        </w:rPr>
        <w:t>Observatorio de Igualdad de Género</w:t>
      </w:r>
      <w:r w:rsidR="00FC0A7C" w:rsidRPr="008A54A7">
        <w:rPr>
          <w:rFonts w:cs="Calibri"/>
        </w:rPr>
        <w:t xml:space="preserve"> -</w:t>
      </w:r>
      <w:r w:rsidRPr="008A54A7">
        <w:rPr>
          <w:rFonts w:cs="Calibri"/>
        </w:rPr>
        <w:t xml:space="preserve"> CEPAL </w:t>
      </w:r>
      <w:r w:rsidR="003A5181" w:rsidRPr="008A54A7">
        <w:rPr>
          <w:rFonts w:cs="Calibri"/>
        </w:rPr>
        <w:t>(</w:t>
      </w:r>
      <w:r w:rsidR="00FC0A7C" w:rsidRPr="008A54A7">
        <w:rPr>
          <w:rFonts w:cs="Calibri"/>
        </w:rPr>
        <w:t>http://www.cepal.org/oig/</w:t>
      </w:r>
      <w:r w:rsidR="003A5181" w:rsidRPr="008A54A7">
        <w:rPr>
          <w:rFonts w:cs="Calibri"/>
        </w:rPr>
        <w:t>)</w:t>
      </w:r>
    </w:p>
    <w:p w:rsidR="00873342" w:rsidRPr="008A54A7" w:rsidRDefault="00873342" w:rsidP="008A54A7">
      <w:pPr>
        <w:spacing w:line="240" w:lineRule="auto"/>
        <w:jc w:val="both"/>
        <w:rPr>
          <w:rFonts w:cs="Calibri"/>
        </w:rPr>
      </w:pPr>
    </w:p>
    <w:p w:rsidR="00873342" w:rsidRPr="008A54A7" w:rsidRDefault="00873342" w:rsidP="008A54A7">
      <w:pPr>
        <w:spacing w:line="240" w:lineRule="auto"/>
        <w:jc w:val="both"/>
        <w:rPr>
          <w:rFonts w:cs="Calibri"/>
        </w:rPr>
      </w:pPr>
    </w:p>
    <w:sectPr w:rsidR="00873342" w:rsidRPr="008A54A7" w:rsidSect="003E3DFB">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FE9" w:rsidRDefault="005B2FE9" w:rsidP="009250C4">
      <w:pPr>
        <w:spacing w:after="0" w:line="240" w:lineRule="auto"/>
      </w:pPr>
      <w:r>
        <w:separator/>
      </w:r>
    </w:p>
  </w:endnote>
  <w:endnote w:type="continuationSeparator" w:id="0">
    <w:p w:rsidR="005B2FE9" w:rsidRDefault="005B2FE9" w:rsidP="0092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1807"/>
      <w:docPartObj>
        <w:docPartGallery w:val="Page Numbers (Bottom of Page)"/>
        <w:docPartUnique/>
      </w:docPartObj>
    </w:sdtPr>
    <w:sdtEndPr/>
    <w:sdtContent>
      <w:p w:rsidR="00E71144" w:rsidRDefault="00F75969">
        <w:pPr>
          <w:pStyle w:val="Piedepgina"/>
          <w:jc w:val="right"/>
        </w:pPr>
        <w:r>
          <w:fldChar w:fldCharType="begin"/>
        </w:r>
        <w:r>
          <w:instrText xml:space="preserve"> PAGE   \* MERGEFORMAT </w:instrText>
        </w:r>
        <w:r>
          <w:fldChar w:fldCharType="separate"/>
        </w:r>
        <w:r w:rsidR="005B2FE9">
          <w:rPr>
            <w:noProof/>
          </w:rPr>
          <w:t>1</w:t>
        </w:r>
        <w:r>
          <w:rPr>
            <w:noProof/>
          </w:rPr>
          <w:fldChar w:fldCharType="end"/>
        </w:r>
      </w:p>
    </w:sdtContent>
  </w:sdt>
  <w:p w:rsidR="00E71144" w:rsidRDefault="00E711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FE9" w:rsidRDefault="005B2FE9" w:rsidP="009250C4">
      <w:pPr>
        <w:spacing w:after="0" w:line="240" w:lineRule="auto"/>
      </w:pPr>
      <w:r>
        <w:separator/>
      </w:r>
    </w:p>
  </w:footnote>
  <w:footnote w:type="continuationSeparator" w:id="0">
    <w:p w:rsidR="005B2FE9" w:rsidRDefault="005B2FE9" w:rsidP="009250C4">
      <w:pPr>
        <w:spacing w:after="0" w:line="240" w:lineRule="auto"/>
      </w:pPr>
      <w:r>
        <w:continuationSeparator/>
      </w:r>
    </w:p>
  </w:footnote>
  <w:footnote w:id="1">
    <w:p w:rsidR="00FB3B35" w:rsidRDefault="00FB3B35">
      <w:pPr>
        <w:pStyle w:val="Textonotapie"/>
      </w:pPr>
      <w:r>
        <w:rPr>
          <w:rStyle w:val="Refdenotaalpie"/>
        </w:rPr>
        <w:footnoteRef/>
      </w:r>
      <w:r>
        <w:t xml:space="preserve"> Programas </w:t>
      </w:r>
      <w:r>
        <w:rPr>
          <w:lang w:val="es-ES_tradnl"/>
        </w:rPr>
        <w:t>de fomento productivo, formación para el trabajo, de cuidado infantil para facilitar acceso a empleos o generación de ingresos,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1AF8"/>
    <w:multiLevelType w:val="multilevel"/>
    <w:tmpl w:val="9C3428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DA7C7E"/>
    <w:multiLevelType w:val="hybridMultilevel"/>
    <w:tmpl w:val="A2E23C44"/>
    <w:lvl w:ilvl="0" w:tplc="6B2617DC">
      <w:numFmt w:val="bullet"/>
      <w:lvlText w:val="-"/>
      <w:lvlJc w:val="left"/>
      <w:pPr>
        <w:ind w:left="720" w:hanging="360"/>
      </w:pPr>
      <w:rPr>
        <w:rFonts w:ascii="Calibri" w:eastAsiaTheme="minorHAnsi" w:hAnsi="Calibri"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0F4C70"/>
    <w:multiLevelType w:val="hybridMultilevel"/>
    <w:tmpl w:val="F5E045BC"/>
    <w:lvl w:ilvl="0" w:tplc="26501F4C">
      <w:start w:val="103"/>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59042C"/>
    <w:multiLevelType w:val="hybridMultilevel"/>
    <w:tmpl w:val="55DAFE26"/>
    <w:lvl w:ilvl="0" w:tplc="A4D06F78">
      <w:start w:val="1"/>
      <w:numFmt w:val="bullet"/>
      <w:lvlText w:val=""/>
      <w:lvlJc w:val="left"/>
      <w:pPr>
        <w:tabs>
          <w:tab w:val="num" w:pos="720"/>
        </w:tabs>
        <w:ind w:left="720" w:hanging="360"/>
      </w:pPr>
      <w:rPr>
        <w:rFonts w:ascii="Wingdings 3" w:hAnsi="Wingdings 3" w:hint="default"/>
      </w:rPr>
    </w:lvl>
    <w:lvl w:ilvl="1" w:tplc="EC3A0634">
      <w:start w:val="1035"/>
      <w:numFmt w:val="bullet"/>
      <w:lvlText w:val=""/>
      <w:lvlJc w:val="left"/>
      <w:pPr>
        <w:tabs>
          <w:tab w:val="num" w:pos="1440"/>
        </w:tabs>
        <w:ind w:left="1440" w:hanging="360"/>
      </w:pPr>
      <w:rPr>
        <w:rFonts w:ascii="Wingdings 3" w:hAnsi="Wingdings 3" w:hint="default"/>
      </w:rPr>
    </w:lvl>
    <w:lvl w:ilvl="2" w:tplc="3836C766" w:tentative="1">
      <w:start w:val="1"/>
      <w:numFmt w:val="bullet"/>
      <w:lvlText w:val=""/>
      <w:lvlJc w:val="left"/>
      <w:pPr>
        <w:tabs>
          <w:tab w:val="num" w:pos="2160"/>
        </w:tabs>
        <w:ind w:left="2160" w:hanging="360"/>
      </w:pPr>
      <w:rPr>
        <w:rFonts w:ascii="Wingdings 3" w:hAnsi="Wingdings 3" w:hint="default"/>
      </w:rPr>
    </w:lvl>
    <w:lvl w:ilvl="3" w:tplc="37EA5C68" w:tentative="1">
      <w:start w:val="1"/>
      <w:numFmt w:val="bullet"/>
      <w:lvlText w:val=""/>
      <w:lvlJc w:val="left"/>
      <w:pPr>
        <w:tabs>
          <w:tab w:val="num" w:pos="2880"/>
        </w:tabs>
        <w:ind w:left="2880" w:hanging="360"/>
      </w:pPr>
      <w:rPr>
        <w:rFonts w:ascii="Wingdings 3" w:hAnsi="Wingdings 3" w:hint="default"/>
      </w:rPr>
    </w:lvl>
    <w:lvl w:ilvl="4" w:tplc="8F309022" w:tentative="1">
      <w:start w:val="1"/>
      <w:numFmt w:val="bullet"/>
      <w:lvlText w:val=""/>
      <w:lvlJc w:val="left"/>
      <w:pPr>
        <w:tabs>
          <w:tab w:val="num" w:pos="3600"/>
        </w:tabs>
        <w:ind w:left="3600" w:hanging="360"/>
      </w:pPr>
      <w:rPr>
        <w:rFonts w:ascii="Wingdings 3" w:hAnsi="Wingdings 3" w:hint="default"/>
      </w:rPr>
    </w:lvl>
    <w:lvl w:ilvl="5" w:tplc="DAA21CBE" w:tentative="1">
      <w:start w:val="1"/>
      <w:numFmt w:val="bullet"/>
      <w:lvlText w:val=""/>
      <w:lvlJc w:val="left"/>
      <w:pPr>
        <w:tabs>
          <w:tab w:val="num" w:pos="4320"/>
        </w:tabs>
        <w:ind w:left="4320" w:hanging="360"/>
      </w:pPr>
      <w:rPr>
        <w:rFonts w:ascii="Wingdings 3" w:hAnsi="Wingdings 3" w:hint="default"/>
      </w:rPr>
    </w:lvl>
    <w:lvl w:ilvl="6" w:tplc="222C6980" w:tentative="1">
      <w:start w:val="1"/>
      <w:numFmt w:val="bullet"/>
      <w:lvlText w:val=""/>
      <w:lvlJc w:val="left"/>
      <w:pPr>
        <w:tabs>
          <w:tab w:val="num" w:pos="5040"/>
        </w:tabs>
        <w:ind w:left="5040" w:hanging="360"/>
      </w:pPr>
      <w:rPr>
        <w:rFonts w:ascii="Wingdings 3" w:hAnsi="Wingdings 3" w:hint="default"/>
      </w:rPr>
    </w:lvl>
    <w:lvl w:ilvl="7" w:tplc="BE86A072" w:tentative="1">
      <w:start w:val="1"/>
      <w:numFmt w:val="bullet"/>
      <w:lvlText w:val=""/>
      <w:lvlJc w:val="left"/>
      <w:pPr>
        <w:tabs>
          <w:tab w:val="num" w:pos="5760"/>
        </w:tabs>
        <w:ind w:left="5760" w:hanging="360"/>
      </w:pPr>
      <w:rPr>
        <w:rFonts w:ascii="Wingdings 3" w:hAnsi="Wingdings 3" w:hint="default"/>
      </w:rPr>
    </w:lvl>
    <w:lvl w:ilvl="8" w:tplc="D918077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4104FBA"/>
    <w:multiLevelType w:val="hybridMultilevel"/>
    <w:tmpl w:val="80B409E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05F2668"/>
    <w:multiLevelType w:val="hybridMultilevel"/>
    <w:tmpl w:val="2D907B98"/>
    <w:lvl w:ilvl="0" w:tplc="DB5ACF50">
      <w:start w:val="2"/>
      <w:numFmt w:val="bullet"/>
      <w:lvlText w:val="-"/>
      <w:lvlJc w:val="left"/>
      <w:pPr>
        <w:ind w:left="360" w:hanging="360"/>
      </w:pPr>
      <w:rPr>
        <w:rFonts w:ascii="Calibri" w:eastAsiaTheme="minorHAnsi" w:hAnsi="Calibri"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31C50286"/>
    <w:multiLevelType w:val="hybridMultilevel"/>
    <w:tmpl w:val="130C089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2274F65"/>
    <w:multiLevelType w:val="hybridMultilevel"/>
    <w:tmpl w:val="58448AE2"/>
    <w:lvl w:ilvl="0" w:tplc="340A0003">
      <w:start w:val="1"/>
      <w:numFmt w:val="bullet"/>
      <w:lvlText w:val="o"/>
      <w:lvlJc w:val="left"/>
      <w:pPr>
        <w:ind w:left="1776" w:hanging="360"/>
      </w:pPr>
      <w:rPr>
        <w:rFonts w:ascii="Courier New" w:hAnsi="Courier New" w:cs="Courier New"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8" w15:restartNumberingAfterBreak="0">
    <w:nsid w:val="34817B18"/>
    <w:multiLevelType w:val="hybridMultilevel"/>
    <w:tmpl w:val="4F88AC5C"/>
    <w:lvl w:ilvl="0" w:tplc="B778211C">
      <w:start w:val="1"/>
      <w:numFmt w:val="bullet"/>
      <w:lvlText w:val=""/>
      <w:lvlJc w:val="left"/>
      <w:pPr>
        <w:ind w:left="1068" w:hanging="360"/>
      </w:pPr>
      <w:rPr>
        <w:rFonts w:ascii="Symbol" w:hAnsi="Symbol" w:hint="default"/>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9" w15:restartNumberingAfterBreak="0">
    <w:nsid w:val="369B0644"/>
    <w:multiLevelType w:val="hybridMultilevel"/>
    <w:tmpl w:val="B3BE0748"/>
    <w:lvl w:ilvl="0" w:tplc="4E64B870">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7AB6917"/>
    <w:multiLevelType w:val="hybridMultilevel"/>
    <w:tmpl w:val="4992DF9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8251D5C"/>
    <w:multiLevelType w:val="hybridMultilevel"/>
    <w:tmpl w:val="2FD8D882"/>
    <w:lvl w:ilvl="0" w:tplc="BDDE645A">
      <w:start w:val="4"/>
      <w:numFmt w:val="bullet"/>
      <w:lvlText w:val="-"/>
      <w:lvlJc w:val="left"/>
      <w:pPr>
        <w:ind w:left="1440" w:hanging="360"/>
      </w:pPr>
      <w:rPr>
        <w:rFonts w:ascii="Times New Roman" w:eastAsiaTheme="minorHAnsi" w:hAnsi="Times New Roman" w:cs="Times New Roman"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3C7509DA"/>
    <w:multiLevelType w:val="hybridMultilevel"/>
    <w:tmpl w:val="D61C7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3FC5DB1"/>
    <w:multiLevelType w:val="hybridMultilevel"/>
    <w:tmpl w:val="1D74467A"/>
    <w:lvl w:ilvl="0" w:tplc="1724176A">
      <w:start w:val="1"/>
      <w:numFmt w:val="bullet"/>
      <w:lvlText w:val="•"/>
      <w:lvlJc w:val="left"/>
      <w:pPr>
        <w:tabs>
          <w:tab w:val="num" w:pos="720"/>
        </w:tabs>
        <w:ind w:left="720" w:hanging="360"/>
      </w:pPr>
      <w:rPr>
        <w:rFonts w:ascii="Arial" w:hAnsi="Arial" w:hint="default"/>
      </w:rPr>
    </w:lvl>
    <w:lvl w:ilvl="1" w:tplc="7D08033E" w:tentative="1">
      <w:start w:val="1"/>
      <w:numFmt w:val="bullet"/>
      <w:lvlText w:val="•"/>
      <w:lvlJc w:val="left"/>
      <w:pPr>
        <w:tabs>
          <w:tab w:val="num" w:pos="1440"/>
        </w:tabs>
        <w:ind w:left="1440" w:hanging="360"/>
      </w:pPr>
      <w:rPr>
        <w:rFonts w:ascii="Arial" w:hAnsi="Arial" w:hint="default"/>
      </w:rPr>
    </w:lvl>
    <w:lvl w:ilvl="2" w:tplc="CDB2D298" w:tentative="1">
      <w:start w:val="1"/>
      <w:numFmt w:val="bullet"/>
      <w:lvlText w:val="•"/>
      <w:lvlJc w:val="left"/>
      <w:pPr>
        <w:tabs>
          <w:tab w:val="num" w:pos="2160"/>
        </w:tabs>
        <w:ind w:left="2160" w:hanging="360"/>
      </w:pPr>
      <w:rPr>
        <w:rFonts w:ascii="Arial" w:hAnsi="Arial" w:hint="default"/>
      </w:rPr>
    </w:lvl>
    <w:lvl w:ilvl="3" w:tplc="86B2DB08" w:tentative="1">
      <w:start w:val="1"/>
      <w:numFmt w:val="bullet"/>
      <w:lvlText w:val="•"/>
      <w:lvlJc w:val="left"/>
      <w:pPr>
        <w:tabs>
          <w:tab w:val="num" w:pos="2880"/>
        </w:tabs>
        <w:ind w:left="2880" w:hanging="360"/>
      </w:pPr>
      <w:rPr>
        <w:rFonts w:ascii="Arial" w:hAnsi="Arial" w:hint="default"/>
      </w:rPr>
    </w:lvl>
    <w:lvl w:ilvl="4" w:tplc="81901730" w:tentative="1">
      <w:start w:val="1"/>
      <w:numFmt w:val="bullet"/>
      <w:lvlText w:val="•"/>
      <w:lvlJc w:val="left"/>
      <w:pPr>
        <w:tabs>
          <w:tab w:val="num" w:pos="3600"/>
        </w:tabs>
        <w:ind w:left="3600" w:hanging="360"/>
      </w:pPr>
      <w:rPr>
        <w:rFonts w:ascii="Arial" w:hAnsi="Arial" w:hint="default"/>
      </w:rPr>
    </w:lvl>
    <w:lvl w:ilvl="5" w:tplc="DF38F5DE" w:tentative="1">
      <w:start w:val="1"/>
      <w:numFmt w:val="bullet"/>
      <w:lvlText w:val="•"/>
      <w:lvlJc w:val="left"/>
      <w:pPr>
        <w:tabs>
          <w:tab w:val="num" w:pos="4320"/>
        </w:tabs>
        <w:ind w:left="4320" w:hanging="360"/>
      </w:pPr>
      <w:rPr>
        <w:rFonts w:ascii="Arial" w:hAnsi="Arial" w:hint="default"/>
      </w:rPr>
    </w:lvl>
    <w:lvl w:ilvl="6" w:tplc="D1A8CC12" w:tentative="1">
      <w:start w:val="1"/>
      <w:numFmt w:val="bullet"/>
      <w:lvlText w:val="•"/>
      <w:lvlJc w:val="left"/>
      <w:pPr>
        <w:tabs>
          <w:tab w:val="num" w:pos="5040"/>
        </w:tabs>
        <w:ind w:left="5040" w:hanging="360"/>
      </w:pPr>
      <w:rPr>
        <w:rFonts w:ascii="Arial" w:hAnsi="Arial" w:hint="default"/>
      </w:rPr>
    </w:lvl>
    <w:lvl w:ilvl="7" w:tplc="53B474C2" w:tentative="1">
      <w:start w:val="1"/>
      <w:numFmt w:val="bullet"/>
      <w:lvlText w:val="•"/>
      <w:lvlJc w:val="left"/>
      <w:pPr>
        <w:tabs>
          <w:tab w:val="num" w:pos="5760"/>
        </w:tabs>
        <w:ind w:left="5760" w:hanging="360"/>
      </w:pPr>
      <w:rPr>
        <w:rFonts w:ascii="Arial" w:hAnsi="Arial" w:hint="default"/>
      </w:rPr>
    </w:lvl>
    <w:lvl w:ilvl="8" w:tplc="CB4497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1131A2"/>
    <w:multiLevelType w:val="hybridMultilevel"/>
    <w:tmpl w:val="7A3A983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AC22676"/>
    <w:multiLevelType w:val="multilevel"/>
    <w:tmpl w:val="8C148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9E74C6"/>
    <w:multiLevelType w:val="hybridMultilevel"/>
    <w:tmpl w:val="381A8CE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5BE1EF4"/>
    <w:multiLevelType w:val="hybridMultilevel"/>
    <w:tmpl w:val="5FF84B14"/>
    <w:lvl w:ilvl="0" w:tplc="3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63A33B4"/>
    <w:multiLevelType w:val="hybridMultilevel"/>
    <w:tmpl w:val="0E04115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6B76D2C"/>
    <w:multiLevelType w:val="multilevel"/>
    <w:tmpl w:val="0D8C0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C1292B"/>
    <w:multiLevelType w:val="hybridMultilevel"/>
    <w:tmpl w:val="093CC066"/>
    <w:lvl w:ilvl="0" w:tplc="DFFE8F96">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E5B1444"/>
    <w:multiLevelType w:val="hybridMultilevel"/>
    <w:tmpl w:val="143ECF36"/>
    <w:lvl w:ilvl="0" w:tplc="A9C8E9AC">
      <w:start w:val="1"/>
      <w:numFmt w:val="decimal"/>
      <w:lvlText w:val="%1."/>
      <w:lvlJc w:val="left"/>
      <w:pPr>
        <w:ind w:left="360" w:hanging="360"/>
      </w:pPr>
      <w:rPr>
        <w:rFonts w:hint="default"/>
        <w:b/>
        <w:color w:val="1F497D" w:themeColor="text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6EEE6DBC"/>
    <w:multiLevelType w:val="hybridMultilevel"/>
    <w:tmpl w:val="305C94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1796F2D"/>
    <w:multiLevelType w:val="hybridMultilevel"/>
    <w:tmpl w:val="B94629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714166C"/>
    <w:multiLevelType w:val="hybridMultilevel"/>
    <w:tmpl w:val="A678F90A"/>
    <w:lvl w:ilvl="0" w:tplc="9198E5CC">
      <w:numFmt w:val="bullet"/>
      <w:lvlText w:val="-"/>
      <w:lvlJc w:val="left"/>
      <w:pPr>
        <w:ind w:left="1428" w:hanging="360"/>
      </w:pPr>
      <w:rPr>
        <w:rFonts w:ascii="Calibri" w:eastAsia="Calibri" w:hAnsi="Calibri" w:cs="Times New Roman"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5" w15:restartNumberingAfterBreak="0">
    <w:nsid w:val="79283584"/>
    <w:multiLevelType w:val="hybridMultilevel"/>
    <w:tmpl w:val="AC385C86"/>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95E5D5A"/>
    <w:multiLevelType w:val="hybridMultilevel"/>
    <w:tmpl w:val="41582C12"/>
    <w:lvl w:ilvl="0" w:tplc="DB5ACF50">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DB31894"/>
    <w:multiLevelType w:val="hybridMultilevel"/>
    <w:tmpl w:val="7F4C214A"/>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DF4601A"/>
    <w:multiLevelType w:val="hybridMultilevel"/>
    <w:tmpl w:val="E0581766"/>
    <w:lvl w:ilvl="0" w:tplc="DB5ACF50">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8"/>
  </w:num>
  <w:num w:numId="4">
    <w:abstractNumId w:val="22"/>
  </w:num>
  <w:num w:numId="5">
    <w:abstractNumId w:val="28"/>
  </w:num>
  <w:num w:numId="6">
    <w:abstractNumId w:val="14"/>
  </w:num>
  <w:num w:numId="7">
    <w:abstractNumId w:val="0"/>
  </w:num>
  <w:num w:numId="8">
    <w:abstractNumId w:val="12"/>
  </w:num>
  <w:num w:numId="9">
    <w:abstractNumId w:val="26"/>
  </w:num>
  <w:num w:numId="10">
    <w:abstractNumId w:val="5"/>
  </w:num>
  <w:num w:numId="11">
    <w:abstractNumId w:val="10"/>
  </w:num>
  <w:num w:numId="12">
    <w:abstractNumId w:val="25"/>
  </w:num>
  <w:num w:numId="13">
    <w:abstractNumId w:val="4"/>
  </w:num>
  <w:num w:numId="14">
    <w:abstractNumId w:val="3"/>
  </w:num>
  <w:num w:numId="15">
    <w:abstractNumId w:val="6"/>
  </w:num>
  <w:num w:numId="16">
    <w:abstractNumId w:val="9"/>
  </w:num>
  <w:num w:numId="17">
    <w:abstractNumId w:val="7"/>
  </w:num>
  <w:num w:numId="18">
    <w:abstractNumId w:val="24"/>
  </w:num>
  <w:num w:numId="19">
    <w:abstractNumId w:val="20"/>
  </w:num>
  <w:num w:numId="20">
    <w:abstractNumId w:val="1"/>
  </w:num>
  <w:num w:numId="21">
    <w:abstractNumId w:val="11"/>
  </w:num>
  <w:num w:numId="22">
    <w:abstractNumId w:val="18"/>
  </w:num>
  <w:num w:numId="23">
    <w:abstractNumId w:val="13"/>
  </w:num>
  <w:num w:numId="24">
    <w:abstractNumId w:val="2"/>
  </w:num>
  <w:num w:numId="25">
    <w:abstractNumId w:val="17"/>
  </w:num>
  <w:num w:numId="26">
    <w:abstractNumId w:val="16"/>
  </w:num>
  <w:num w:numId="27">
    <w:abstractNumId w:val="21"/>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06"/>
    <w:rsid w:val="00003AC3"/>
    <w:rsid w:val="000071CD"/>
    <w:rsid w:val="0000722F"/>
    <w:rsid w:val="000102A2"/>
    <w:rsid w:val="000114A6"/>
    <w:rsid w:val="00020B18"/>
    <w:rsid w:val="0002155C"/>
    <w:rsid w:val="000223AE"/>
    <w:rsid w:val="0002282D"/>
    <w:rsid w:val="000257C7"/>
    <w:rsid w:val="000320B7"/>
    <w:rsid w:val="00033063"/>
    <w:rsid w:val="00041279"/>
    <w:rsid w:val="00042B57"/>
    <w:rsid w:val="00044444"/>
    <w:rsid w:val="0004520F"/>
    <w:rsid w:val="000465B6"/>
    <w:rsid w:val="000476E6"/>
    <w:rsid w:val="000609B6"/>
    <w:rsid w:val="00061C6D"/>
    <w:rsid w:val="00062838"/>
    <w:rsid w:val="0007116D"/>
    <w:rsid w:val="000724CB"/>
    <w:rsid w:val="000727C4"/>
    <w:rsid w:val="000740A6"/>
    <w:rsid w:val="00074967"/>
    <w:rsid w:val="00077F45"/>
    <w:rsid w:val="000837E7"/>
    <w:rsid w:val="000901F7"/>
    <w:rsid w:val="00090492"/>
    <w:rsid w:val="000934C4"/>
    <w:rsid w:val="000A0659"/>
    <w:rsid w:val="000A0FDC"/>
    <w:rsid w:val="000A1334"/>
    <w:rsid w:val="000A3684"/>
    <w:rsid w:val="000A36BC"/>
    <w:rsid w:val="000A39DB"/>
    <w:rsid w:val="000A3EE1"/>
    <w:rsid w:val="000B399B"/>
    <w:rsid w:val="000B3F55"/>
    <w:rsid w:val="000B60E5"/>
    <w:rsid w:val="000C573B"/>
    <w:rsid w:val="000C759E"/>
    <w:rsid w:val="000D03F4"/>
    <w:rsid w:val="000D0FAE"/>
    <w:rsid w:val="000D1627"/>
    <w:rsid w:val="000E7781"/>
    <w:rsid w:val="000F00E2"/>
    <w:rsid w:val="000F2C99"/>
    <w:rsid w:val="000F44E1"/>
    <w:rsid w:val="00100F63"/>
    <w:rsid w:val="0010141F"/>
    <w:rsid w:val="00101A9A"/>
    <w:rsid w:val="00102758"/>
    <w:rsid w:val="00105047"/>
    <w:rsid w:val="00110506"/>
    <w:rsid w:val="00114E99"/>
    <w:rsid w:val="00117749"/>
    <w:rsid w:val="00120C92"/>
    <w:rsid w:val="00123737"/>
    <w:rsid w:val="00125F33"/>
    <w:rsid w:val="00132D4A"/>
    <w:rsid w:val="001340C2"/>
    <w:rsid w:val="0013783F"/>
    <w:rsid w:val="00140F97"/>
    <w:rsid w:val="001451CF"/>
    <w:rsid w:val="00155AF9"/>
    <w:rsid w:val="00160904"/>
    <w:rsid w:val="00163AE7"/>
    <w:rsid w:val="00164CA8"/>
    <w:rsid w:val="00165D6A"/>
    <w:rsid w:val="00181201"/>
    <w:rsid w:val="00181E87"/>
    <w:rsid w:val="00182D2F"/>
    <w:rsid w:val="00183274"/>
    <w:rsid w:val="001852A8"/>
    <w:rsid w:val="00185A8C"/>
    <w:rsid w:val="00185BD2"/>
    <w:rsid w:val="00193502"/>
    <w:rsid w:val="001A1C36"/>
    <w:rsid w:val="001B0923"/>
    <w:rsid w:val="001B2BCB"/>
    <w:rsid w:val="001B3711"/>
    <w:rsid w:val="001B4469"/>
    <w:rsid w:val="001C27C2"/>
    <w:rsid w:val="001C3299"/>
    <w:rsid w:val="001C44B7"/>
    <w:rsid w:val="001D3ECC"/>
    <w:rsid w:val="001D4ABF"/>
    <w:rsid w:val="001D7BE2"/>
    <w:rsid w:val="001F253D"/>
    <w:rsid w:val="001F6853"/>
    <w:rsid w:val="001F6E37"/>
    <w:rsid w:val="0020089C"/>
    <w:rsid w:val="00200F43"/>
    <w:rsid w:val="0020277D"/>
    <w:rsid w:val="00202B87"/>
    <w:rsid w:val="00205E63"/>
    <w:rsid w:val="00210DD4"/>
    <w:rsid w:val="00220990"/>
    <w:rsid w:val="00225AA3"/>
    <w:rsid w:val="00226E3F"/>
    <w:rsid w:val="002373F0"/>
    <w:rsid w:val="00240896"/>
    <w:rsid w:val="00240B41"/>
    <w:rsid w:val="002422AA"/>
    <w:rsid w:val="00245E1A"/>
    <w:rsid w:val="00257BAF"/>
    <w:rsid w:val="00263B31"/>
    <w:rsid w:val="00264C55"/>
    <w:rsid w:val="00270EE7"/>
    <w:rsid w:val="00274417"/>
    <w:rsid w:val="00276AB2"/>
    <w:rsid w:val="002804A9"/>
    <w:rsid w:val="0028203B"/>
    <w:rsid w:val="00284C55"/>
    <w:rsid w:val="002851DE"/>
    <w:rsid w:val="00294E3E"/>
    <w:rsid w:val="0029540E"/>
    <w:rsid w:val="00295E98"/>
    <w:rsid w:val="002A045D"/>
    <w:rsid w:val="002A0CB5"/>
    <w:rsid w:val="002A5EE7"/>
    <w:rsid w:val="002A609E"/>
    <w:rsid w:val="002B79EF"/>
    <w:rsid w:val="002C5FE4"/>
    <w:rsid w:val="002C7CFD"/>
    <w:rsid w:val="002C7FD1"/>
    <w:rsid w:val="002D0F25"/>
    <w:rsid w:val="002D17F4"/>
    <w:rsid w:val="002D6A2D"/>
    <w:rsid w:val="002D7717"/>
    <w:rsid w:val="002E1A47"/>
    <w:rsid w:val="002F31E5"/>
    <w:rsid w:val="002F3631"/>
    <w:rsid w:val="00300316"/>
    <w:rsid w:val="0030700C"/>
    <w:rsid w:val="0031250A"/>
    <w:rsid w:val="003136B1"/>
    <w:rsid w:val="003222D7"/>
    <w:rsid w:val="0033106F"/>
    <w:rsid w:val="00341106"/>
    <w:rsid w:val="00341D94"/>
    <w:rsid w:val="0034723F"/>
    <w:rsid w:val="00347ECD"/>
    <w:rsid w:val="00350553"/>
    <w:rsid w:val="003525F5"/>
    <w:rsid w:val="0035360B"/>
    <w:rsid w:val="003544C4"/>
    <w:rsid w:val="003576BA"/>
    <w:rsid w:val="00363D8E"/>
    <w:rsid w:val="0037125B"/>
    <w:rsid w:val="00376F1C"/>
    <w:rsid w:val="003842E4"/>
    <w:rsid w:val="0038617A"/>
    <w:rsid w:val="0039049A"/>
    <w:rsid w:val="00394C16"/>
    <w:rsid w:val="003A20C6"/>
    <w:rsid w:val="003A27DE"/>
    <w:rsid w:val="003A5181"/>
    <w:rsid w:val="003A641C"/>
    <w:rsid w:val="003B2652"/>
    <w:rsid w:val="003B4A18"/>
    <w:rsid w:val="003B7D7D"/>
    <w:rsid w:val="003C24FE"/>
    <w:rsid w:val="003C5AAF"/>
    <w:rsid w:val="003C6080"/>
    <w:rsid w:val="003C6141"/>
    <w:rsid w:val="003C6854"/>
    <w:rsid w:val="003D082E"/>
    <w:rsid w:val="003D0DF5"/>
    <w:rsid w:val="003D3A87"/>
    <w:rsid w:val="003D3C04"/>
    <w:rsid w:val="003E2A5F"/>
    <w:rsid w:val="003E3DFB"/>
    <w:rsid w:val="003E6017"/>
    <w:rsid w:val="003E7B54"/>
    <w:rsid w:val="003F0713"/>
    <w:rsid w:val="003F2188"/>
    <w:rsid w:val="00400C00"/>
    <w:rsid w:val="004056FA"/>
    <w:rsid w:val="00406627"/>
    <w:rsid w:val="00411DE2"/>
    <w:rsid w:val="004162C0"/>
    <w:rsid w:val="004238F2"/>
    <w:rsid w:val="0043046D"/>
    <w:rsid w:val="00430FFF"/>
    <w:rsid w:val="0043273D"/>
    <w:rsid w:val="00434348"/>
    <w:rsid w:val="004369CB"/>
    <w:rsid w:val="00441234"/>
    <w:rsid w:val="00444B18"/>
    <w:rsid w:val="004453AB"/>
    <w:rsid w:val="00453BFD"/>
    <w:rsid w:val="00454074"/>
    <w:rsid w:val="00455845"/>
    <w:rsid w:val="00455BFF"/>
    <w:rsid w:val="00455FBE"/>
    <w:rsid w:val="00456246"/>
    <w:rsid w:val="00460B54"/>
    <w:rsid w:val="00464371"/>
    <w:rsid w:val="00467B07"/>
    <w:rsid w:val="0047190C"/>
    <w:rsid w:val="00480FA4"/>
    <w:rsid w:val="00485542"/>
    <w:rsid w:val="00486093"/>
    <w:rsid w:val="00486EE8"/>
    <w:rsid w:val="0049354C"/>
    <w:rsid w:val="004A1B3E"/>
    <w:rsid w:val="004A3A06"/>
    <w:rsid w:val="004A4407"/>
    <w:rsid w:val="004A7DAF"/>
    <w:rsid w:val="004B01A9"/>
    <w:rsid w:val="004B18F7"/>
    <w:rsid w:val="004B3C87"/>
    <w:rsid w:val="004B6630"/>
    <w:rsid w:val="004C053A"/>
    <w:rsid w:val="004C1644"/>
    <w:rsid w:val="004C3046"/>
    <w:rsid w:val="004C7995"/>
    <w:rsid w:val="004D41C9"/>
    <w:rsid w:val="004D7271"/>
    <w:rsid w:val="004D79AD"/>
    <w:rsid w:val="004E75DC"/>
    <w:rsid w:val="004F17F2"/>
    <w:rsid w:val="004F2D69"/>
    <w:rsid w:val="004F4947"/>
    <w:rsid w:val="00501A47"/>
    <w:rsid w:val="00501E4B"/>
    <w:rsid w:val="00502FF6"/>
    <w:rsid w:val="00505A8E"/>
    <w:rsid w:val="005110C9"/>
    <w:rsid w:val="00511854"/>
    <w:rsid w:val="00511E98"/>
    <w:rsid w:val="005123F8"/>
    <w:rsid w:val="0052650F"/>
    <w:rsid w:val="00540ADC"/>
    <w:rsid w:val="00540E25"/>
    <w:rsid w:val="00540FE8"/>
    <w:rsid w:val="0054200E"/>
    <w:rsid w:val="0054259D"/>
    <w:rsid w:val="005453AF"/>
    <w:rsid w:val="00546EA0"/>
    <w:rsid w:val="0055187C"/>
    <w:rsid w:val="00555C47"/>
    <w:rsid w:val="00555ECD"/>
    <w:rsid w:val="00567902"/>
    <w:rsid w:val="00567D95"/>
    <w:rsid w:val="0057732B"/>
    <w:rsid w:val="005810D6"/>
    <w:rsid w:val="0058261C"/>
    <w:rsid w:val="00586967"/>
    <w:rsid w:val="005948A7"/>
    <w:rsid w:val="005A21AC"/>
    <w:rsid w:val="005A3F5F"/>
    <w:rsid w:val="005A57A8"/>
    <w:rsid w:val="005B1288"/>
    <w:rsid w:val="005B2FE9"/>
    <w:rsid w:val="005B49C9"/>
    <w:rsid w:val="005B6A5B"/>
    <w:rsid w:val="005C228A"/>
    <w:rsid w:val="005C2944"/>
    <w:rsid w:val="005C77AA"/>
    <w:rsid w:val="005C77B7"/>
    <w:rsid w:val="005D1595"/>
    <w:rsid w:val="005D3749"/>
    <w:rsid w:val="005E3086"/>
    <w:rsid w:val="005E6498"/>
    <w:rsid w:val="005E7AF6"/>
    <w:rsid w:val="005F003C"/>
    <w:rsid w:val="005F14A7"/>
    <w:rsid w:val="005F165E"/>
    <w:rsid w:val="005F3075"/>
    <w:rsid w:val="005F7F89"/>
    <w:rsid w:val="006020C3"/>
    <w:rsid w:val="006036E5"/>
    <w:rsid w:val="00610B70"/>
    <w:rsid w:val="00610CC9"/>
    <w:rsid w:val="00611A74"/>
    <w:rsid w:val="00612F8A"/>
    <w:rsid w:val="006139BE"/>
    <w:rsid w:val="00620DED"/>
    <w:rsid w:val="0062245A"/>
    <w:rsid w:val="00633294"/>
    <w:rsid w:val="00642BF2"/>
    <w:rsid w:val="00645911"/>
    <w:rsid w:val="00647236"/>
    <w:rsid w:val="00652149"/>
    <w:rsid w:val="0065658B"/>
    <w:rsid w:val="006641FD"/>
    <w:rsid w:val="006676CD"/>
    <w:rsid w:val="00673FCC"/>
    <w:rsid w:val="00681646"/>
    <w:rsid w:val="00682CA0"/>
    <w:rsid w:val="00685483"/>
    <w:rsid w:val="00686F35"/>
    <w:rsid w:val="006938B5"/>
    <w:rsid w:val="006A2876"/>
    <w:rsid w:val="006A34A2"/>
    <w:rsid w:val="006A3834"/>
    <w:rsid w:val="006A7057"/>
    <w:rsid w:val="006B05B5"/>
    <w:rsid w:val="006B27F5"/>
    <w:rsid w:val="006B548C"/>
    <w:rsid w:val="006C038A"/>
    <w:rsid w:val="006C2871"/>
    <w:rsid w:val="006D1B06"/>
    <w:rsid w:val="006D2A0B"/>
    <w:rsid w:val="006D2A81"/>
    <w:rsid w:val="006F069A"/>
    <w:rsid w:val="006F298A"/>
    <w:rsid w:val="006F4CB2"/>
    <w:rsid w:val="006F6BF7"/>
    <w:rsid w:val="0070160A"/>
    <w:rsid w:val="00705D73"/>
    <w:rsid w:val="00713337"/>
    <w:rsid w:val="00713FB0"/>
    <w:rsid w:val="00715E1E"/>
    <w:rsid w:val="0071790C"/>
    <w:rsid w:val="00723DDE"/>
    <w:rsid w:val="007325D1"/>
    <w:rsid w:val="00732B80"/>
    <w:rsid w:val="00733395"/>
    <w:rsid w:val="00757BD8"/>
    <w:rsid w:val="00757C5F"/>
    <w:rsid w:val="007603AF"/>
    <w:rsid w:val="00770E1C"/>
    <w:rsid w:val="00772E93"/>
    <w:rsid w:val="00773684"/>
    <w:rsid w:val="007808D9"/>
    <w:rsid w:val="00793079"/>
    <w:rsid w:val="00794B19"/>
    <w:rsid w:val="007A0C43"/>
    <w:rsid w:val="007B0B13"/>
    <w:rsid w:val="007B3476"/>
    <w:rsid w:val="007B458A"/>
    <w:rsid w:val="007B6A1F"/>
    <w:rsid w:val="007C0F54"/>
    <w:rsid w:val="007C5C10"/>
    <w:rsid w:val="007C76D4"/>
    <w:rsid w:val="0080506D"/>
    <w:rsid w:val="008176F1"/>
    <w:rsid w:val="00820053"/>
    <w:rsid w:val="00825675"/>
    <w:rsid w:val="00841A96"/>
    <w:rsid w:val="00852B61"/>
    <w:rsid w:val="00852D7A"/>
    <w:rsid w:val="0085546B"/>
    <w:rsid w:val="00861805"/>
    <w:rsid w:val="00872032"/>
    <w:rsid w:val="00873342"/>
    <w:rsid w:val="00880408"/>
    <w:rsid w:val="00886789"/>
    <w:rsid w:val="008877C3"/>
    <w:rsid w:val="00891728"/>
    <w:rsid w:val="00891E06"/>
    <w:rsid w:val="0089588A"/>
    <w:rsid w:val="008979E0"/>
    <w:rsid w:val="008A0D08"/>
    <w:rsid w:val="008A3903"/>
    <w:rsid w:val="008A54A7"/>
    <w:rsid w:val="008B2A54"/>
    <w:rsid w:val="008B49CF"/>
    <w:rsid w:val="008B5D2D"/>
    <w:rsid w:val="008D0E55"/>
    <w:rsid w:val="008D2822"/>
    <w:rsid w:val="008D4C75"/>
    <w:rsid w:val="008E0001"/>
    <w:rsid w:val="008E1234"/>
    <w:rsid w:val="008E7943"/>
    <w:rsid w:val="008F171B"/>
    <w:rsid w:val="008F22A9"/>
    <w:rsid w:val="008F42A2"/>
    <w:rsid w:val="008F7632"/>
    <w:rsid w:val="00904C65"/>
    <w:rsid w:val="00905FC0"/>
    <w:rsid w:val="00907F7A"/>
    <w:rsid w:val="00913005"/>
    <w:rsid w:val="009170C6"/>
    <w:rsid w:val="00920F64"/>
    <w:rsid w:val="00924CDA"/>
    <w:rsid w:val="009250C4"/>
    <w:rsid w:val="00926396"/>
    <w:rsid w:val="00944021"/>
    <w:rsid w:val="00944187"/>
    <w:rsid w:val="0094430F"/>
    <w:rsid w:val="00946FCB"/>
    <w:rsid w:val="0095592C"/>
    <w:rsid w:val="00961025"/>
    <w:rsid w:val="009749DC"/>
    <w:rsid w:val="00976904"/>
    <w:rsid w:val="009838E0"/>
    <w:rsid w:val="00991E20"/>
    <w:rsid w:val="009925DE"/>
    <w:rsid w:val="009951BD"/>
    <w:rsid w:val="009A26BB"/>
    <w:rsid w:val="009A2DD0"/>
    <w:rsid w:val="009A3799"/>
    <w:rsid w:val="009B16B2"/>
    <w:rsid w:val="009B47E8"/>
    <w:rsid w:val="009C2DC7"/>
    <w:rsid w:val="009C31AA"/>
    <w:rsid w:val="009C442C"/>
    <w:rsid w:val="009C705A"/>
    <w:rsid w:val="009C7456"/>
    <w:rsid w:val="009C7FC6"/>
    <w:rsid w:val="009D2B51"/>
    <w:rsid w:val="009D4B92"/>
    <w:rsid w:val="009E23FA"/>
    <w:rsid w:val="009E3647"/>
    <w:rsid w:val="009E40FA"/>
    <w:rsid w:val="009E4784"/>
    <w:rsid w:val="009F4F44"/>
    <w:rsid w:val="009F7CCB"/>
    <w:rsid w:val="00A00E5D"/>
    <w:rsid w:val="00A02567"/>
    <w:rsid w:val="00A21BFE"/>
    <w:rsid w:val="00A239E9"/>
    <w:rsid w:val="00A243A6"/>
    <w:rsid w:val="00A32A62"/>
    <w:rsid w:val="00A34031"/>
    <w:rsid w:val="00A40FD0"/>
    <w:rsid w:val="00A42BBB"/>
    <w:rsid w:val="00A509A5"/>
    <w:rsid w:val="00A533E0"/>
    <w:rsid w:val="00A57540"/>
    <w:rsid w:val="00A6177B"/>
    <w:rsid w:val="00A669AA"/>
    <w:rsid w:val="00A6787D"/>
    <w:rsid w:val="00A67B3A"/>
    <w:rsid w:val="00A71288"/>
    <w:rsid w:val="00A729F5"/>
    <w:rsid w:val="00A7313E"/>
    <w:rsid w:val="00A76C72"/>
    <w:rsid w:val="00A82BFE"/>
    <w:rsid w:val="00A8511D"/>
    <w:rsid w:val="00A914DC"/>
    <w:rsid w:val="00A926F0"/>
    <w:rsid w:val="00A92CA1"/>
    <w:rsid w:val="00AA1EDA"/>
    <w:rsid w:val="00AA2F7A"/>
    <w:rsid w:val="00AC0A02"/>
    <w:rsid w:val="00AC3D76"/>
    <w:rsid w:val="00AC6691"/>
    <w:rsid w:val="00AD0635"/>
    <w:rsid w:val="00AD2C56"/>
    <w:rsid w:val="00AD3FD6"/>
    <w:rsid w:val="00AE2437"/>
    <w:rsid w:val="00AE31F4"/>
    <w:rsid w:val="00AE659F"/>
    <w:rsid w:val="00AF072A"/>
    <w:rsid w:val="00AF6EE9"/>
    <w:rsid w:val="00B065C8"/>
    <w:rsid w:val="00B10380"/>
    <w:rsid w:val="00B155D3"/>
    <w:rsid w:val="00B225B3"/>
    <w:rsid w:val="00B2622C"/>
    <w:rsid w:val="00B26703"/>
    <w:rsid w:val="00B312BC"/>
    <w:rsid w:val="00B32338"/>
    <w:rsid w:val="00B34E97"/>
    <w:rsid w:val="00B34EE4"/>
    <w:rsid w:val="00B3682E"/>
    <w:rsid w:val="00B47127"/>
    <w:rsid w:val="00B5540D"/>
    <w:rsid w:val="00B57FF1"/>
    <w:rsid w:val="00B60FA8"/>
    <w:rsid w:val="00B633DF"/>
    <w:rsid w:val="00B63F65"/>
    <w:rsid w:val="00B6475C"/>
    <w:rsid w:val="00B7387E"/>
    <w:rsid w:val="00B75C19"/>
    <w:rsid w:val="00B814F4"/>
    <w:rsid w:val="00B8332D"/>
    <w:rsid w:val="00B836E6"/>
    <w:rsid w:val="00B839A2"/>
    <w:rsid w:val="00B87887"/>
    <w:rsid w:val="00BA4816"/>
    <w:rsid w:val="00BB22D3"/>
    <w:rsid w:val="00BB56E3"/>
    <w:rsid w:val="00BC023F"/>
    <w:rsid w:val="00BC0BB4"/>
    <w:rsid w:val="00BC4BE2"/>
    <w:rsid w:val="00BC5402"/>
    <w:rsid w:val="00BD0088"/>
    <w:rsid w:val="00BD4E4B"/>
    <w:rsid w:val="00BE105C"/>
    <w:rsid w:val="00BE175F"/>
    <w:rsid w:val="00BE5126"/>
    <w:rsid w:val="00BE73A6"/>
    <w:rsid w:val="00BF0934"/>
    <w:rsid w:val="00C031EC"/>
    <w:rsid w:val="00C03728"/>
    <w:rsid w:val="00C04890"/>
    <w:rsid w:val="00C1379C"/>
    <w:rsid w:val="00C20831"/>
    <w:rsid w:val="00C20F03"/>
    <w:rsid w:val="00C21A90"/>
    <w:rsid w:val="00C243C2"/>
    <w:rsid w:val="00C25203"/>
    <w:rsid w:val="00C3081A"/>
    <w:rsid w:val="00C34D82"/>
    <w:rsid w:val="00C34FE4"/>
    <w:rsid w:val="00C3654A"/>
    <w:rsid w:val="00C3797E"/>
    <w:rsid w:val="00C40875"/>
    <w:rsid w:val="00C413ED"/>
    <w:rsid w:val="00C45E35"/>
    <w:rsid w:val="00C4609C"/>
    <w:rsid w:val="00C4736D"/>
    <w:rsid w:val="00C5274E"/>
    <w:rsid w:val="00C5289D"/>
    <w:rsid w:val="00C603E1"/>
    <w:rsid w:val="00C60733"/>
    <w:rsid w:val="00C6173D"/>
    <w:rsid w:val="00C61A46"/>
    <w:rsid w:val="00C66BD5"/>
    <w:rsid w:val="00C70053"/>
    <w:rsid w:val="00C716AB"/>
    <w:rsid w:val="00C76FCC"/>
    <w:rsid w:val="00C81C64"/>
    <w:rsid w:val="00C82735"/>
    <w:rsid w:val="00C904CD"/>
    <w:rsid w:val="00C90F51"/>
    <w:rsid w:val="00C911B2"/>
    <w:rsid w:val="00C914D7"/>
    <w:rsid w:val="00CA3BE5"/>
    <w:rsid w:val="00CA40E5"/>
    <w:rsid w:val="00CA4E20"/>
    <w:rsid w:val="00CA70F7"/>
    <w:rsid w:val="00CD3AEA"/>
    <w:rsid w:val="00CE2440"/>
    <w:rsid w:val="00CF12B3"/>
    <w:rsid w:val="00CF474E"/>
    <w:rsid w:val="00CF4D34"/>
    <w:rsid w:val="00D073CA"/>
    <w:rsid w:val="00D0749B"/>
    <w:rsid w:val="00D12CB6"/>
    <w:rsid w:val="00D31158"/>
    <w:rsid w:val="00D43736"/>
    <w:rsid w:val="00D43A40"/>
    <w:rsid w:val="00D47838"/>
    <w:rsid w:val="00D50637"/>
    <w:rsid w:val="00D549F5"/>
    <w:rsid w:val="00D6106C"/>
    <w:rsid w:val="00D62CD3"/>
    <w:rsid w:val="00D666EE"/>
    <w:rsid w:val="00D67B4E"/>
    <w:rsid w:val="00D74CF8"/>
    <w:rsid w:val="00D754FB"/>
    <w:rsid w:val="00D76134"/>
    <w:rsid w:val="00D82075"/>
    <w:rsid w:val="00D8706C"/>
    <w:rsid w:val="00DA1125"/>
    <w:rsid w:val="00DA2BD3"/>
    <w:rsid w:val="00DA3F39"/>
    <w:rsid w:val="00DA7833"/>
    <w:rsid w:val="00DA7B00"/>
    <w:rsid w:val="00DB7A00"/>
    <w:rsid w:val="00DD4610"/>
    <w:rsid w:val="00DD4ABA"/>
    <w:rsid w:val="00DE45E8"/>
    <w:rsid w:val="00DE67C2"/>
    <w:rsid w:val="00DE78B1"/>
    <w:rsid w:val="00DF2ED6"/>
    <w:rsid w:val="00DF59E0"/>
    <w:rsid w:val="00E15A44"/>
    <w:rsid w:val="00E21E26"/>
    <w:rsid w:val="00E2728E"/>
    <w:rsid w:val="00E27EE1"/>
    <w:rsid w:val="00E30987"/>
    <w:rsid w:val="00E31263"/>
    <w:rsid w:val="00E3451F"/>
    <w:rsid w:val="00E368B4"/>
    <w:rsid w:val="00E37436"/>
    <w:rsid w:val="00E37955"/>
    <w:rsid w:val="00E41EA0"/>
    <w:rsid w:val="00E43521"/>
    <w:rsid w:val="00E4433F"/>
    <w:rsid w:val="00E44F07"/>
    <w:rsid w:val="00E540EF"/>
    <w:rsid w:val="00E56CAE"/>
    <w:rsid w:val="00E628FE"/>
    <w:rsid w:val="00E644F2"/>
    <w:rsid w:val="00E71144"/>
    <w:rsid w:val="00E722D7"/>
    <w:rsid w:val="00E72387"/>
    <w:rsid w:val="00E914F1"/>
    <w:rsid w:val="00E94635"/>
    <w:rsid w:val="00E95030"/>
    <w:rsid w:val="00E973F1"/>
    <w:rsid w:val="00EA7CBF"/>
    <w:rsid w:val="00EB1441"/>
    <w:rsid w:val="00EB3380"/>
    <w:rsid w:val="00EC2C3C"/>
    <w:rsid w:val="00EC3D01"/>
    <w:rsid w:val="00ED2E1B"/>
    <w:rsid w:val="00ED3244"/>
    <w:rsid w:val="00ED3B50"/>
    <w:rsid w:val="00ED3F81"/>
    <w:rsid w:val="00EE2EC2"/>
    <w:rsid w:val="00EF121B"/>
    <w:rsid w:val="00EF6452"/>
    <w:rsid w:val="00F004D5"/>
    <w:rsid w:val="00F00ADB"/>
    <w:rsid w:val="00F02E78"/>
    <w:rsid w:val="00F10A1A"/>
    <w:rsid w:val="00F12821"/>
    <w:rsid w:val="00F26F90"/>
    <w:rsid w:val="00F309B3"/>
    <w:rsid w:val="00F33A5F"/>
    <w:rsid w:val="00F33DF4"/>
    <w:rsid w:val="00F34A2E"/>
    <w:rsid w:val="00F437FE"/>
    <w:rsid w:val="00F43A2C"/>
    <w:rsid w:val="00F472BD"/>
    <w:rsid w:val="00F5423E"/>
    <w:rsid w:val="00F60AAD"/>
    <w:rsid w:val="00F616DB"/>
    <w:rsid w:val="00F61ECF"/>
    <w:rsid w:val="00F64827"/>
    <w:rsid w:val="00F7110E"/>
    <w:rsid w:val="00F74718"/>
    <w:rsid w:val="00F75969"/>
    <w:rsid w:val="00F81824"/>
    <w:rsid w:val="00F923B5"/>
    <w:rsid w:val="00F92F22"/>
    <w:rsid w:val="00FA78EE"/>
    <w:rsid w:val="00FB3B35"/>
    <w:rsid w:val="00FB4452"/>
    <w:rsid w:val="00FC0A7C"/>
    <w:rsid w:val="00FC2FAF"/>
    <w:rsid w:val="00FD1947"/>
    <w:rsid w:val="00FD64AB"/>
    <w:rsid w:val="00FE13B0"/>
    <w:rsid w:val="00FE4D1A"/>
    <w:rsid w:val="00FE60C9"/>
    <w:rsid w:val="00FE67FE"/>
    <w:rsid w:val="00FF504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05774-A4CD-436F-9921-E1B82E85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B06"/>
  </w:style>
  <w:style w:type="paragraph" w:styleId="Ttulo2">
    <w:name w:val="heading 2"/>
    <w:basedOn w:val="Normal"/>
    <w:link w:val="Ttulo2Car"/>
    <w:uiPriority w:val="9"/>
    <w:qFormat/>
    <w:rsid w:val="006D1B06"/>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6D1B06"/>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D1B06"/>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rsid w:val="006D1B06"/>
    <w:rPr>
      <w:rFonts w:ascii="Times New Roman" w:eastAsia="Times New Roman" w:hAnsi="Times New Roman" w:cs="Times New Roman"/>
      <w:b/>
      <w:bCs/>
      <w:sz w:val="27"/>
      <w:szCs w:val="27"/>
      <w:lang w:val="es-ES" w:eastAsia="es-ES"/>
    </w:rPr>
  </w:style>
  <w:style w:type="character" w:styleId="Hipervnculo">
    <w:name w:val="Hyperlink"/>
    <w:basedOn w:val="Fuentedeprrafopredeter"/>
    <w:uiPriority w:val="99"/>
    <w:unhideWhenUsed/>
    <w:rsid w:val="006D1B06"/>
    <w:rPr>
      <w:color w:val="0000FF" w:themeColor="hyperlink"/>
      <w:u w:val="single"/>
    </w:rPr>
  </w:style>
  <w:style w:type="paragraph" w:styleId="Prrafodelista">
    <w:name w:val="List Paragraph"/>
    <w:basedOn w:val="Normal"/>
    <w:uiPriority w:val="34"/>
    <w:qFormat/>
    <w:rsid w:val="006D1B06"/>
    <w:pPr>
      <w:ind w:left="720"/>
      <w:contextualSpacing/>
    </w:pPr>
  </w:style>
  <w:style w:type="table" w:styleId="Tablaconcuadrcula">
    <w:name w:val="Table Grid"/>
    <w:basedOn w:val="Tablanormal"/>
    <w:uiPriority w:val="59"/>
    <w:rsid w:val="006D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1B0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sid w:val="009250C4"/>
    <w:pPr>
      <w:spacing w:after="0" w:line="240" w:lineRule="auto"/>
    </w:pPr>
    <w:rPr>
      <w:sz w:val="20"/>
      <w:szCs w:val="20"/>
    </w:rPr>
  </w:style>
  <w:style w:type="character" w:customStyle="1" w:styleId="TextonotapieCar">
    <w:name w:val="Texto nota pie Car"/>
    <w:basedOn w:val="Fuentedeprrafopredeter"/>
    <w:link w:val="Textonotapie"/>
    <w:uiPriority w:val="99"/>
    <w:rsid w:val="009250C4"/>
    <w:rPr>
      <w:sz w:val="20"/>
      <w:szCs w:val="20"/>
    </w:rPr>
  </w:style>
  <w:style w:type="character" w:styleId="Refdenotaalpie">
    <w:name w:val="footnote reference"/>
    <w:basedOn w:val="Fuentedeprrafopredeter"/>
    <w:uiPriority w:val="99"/>
    <w:semiHidden/>
    <w:unhideWhenUsed/>
    <w:rsid w:val="009250C4"/>
    <w:rPr>
      <w:vertAlign w:val="superscript"/>
    </w:rPr>
  </w:style>
  <w:style w:type="character" w:styleId="nfasis">
    <w:name w:val="Emphasis"/>
    <w:basedOn w:val="Fuentedeprrafopredeter"/>
    <w:uiPriority w:val="20"/>
    <w:qFormat/>
    <w:rsid w:val="009250C4"/>
    <w:rPr>
      <w:i/>
      <w:iCs/>
    </w:rPr>
  </w:style>
  <w:style w:type="paragraph" w:styleId="Encabezado">
    <w:name w:val="header"/>
    <w:basedOn w:val="Normal"/>
    <w:link w:val="EncabezadoCar"/>
    <w:uiPriority w:val="99"/>
    <w:unhideWhenUsed/>
    <w:rsid w:val="00C904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04CD"/>
  </w:style>
  <w:style w:type="paragraph" w:styleId="Piedepgina">
    <w:name w:val="footer"/>
    <w:basedOn w:val="Normal"/>
    <w:link w:val="PiedepginaCar"/>
    <w:uiPriority w:val="99"/>
    <w:unhideWhenUsed/>
    <w:rsid w:val="00C904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4CD"/>
  </w:style>
  <w:style w:type="paragraph" w:styleId="Textodeglobo">
    <w:name w:val="Balloon Text"/>
    <w:basedOn w:val="Normal"/>
    <w:link w:val="TextodegloboCar"/>
    <w:uiPriority w:val="99"/>
    <w:semiHidden/>
    <w:unhideWhenUsed/>
    <w:rsid w:val="00FA78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8EE"/>
    <w:rPr>
      <w:rFonts w:ascii="Tahoma" w:hAnsi="Tahoma" w:cs="Tahoma"/>
      <w:sz w:val="16"/>
      <w:szCs w:val="16"/>
    </w:rPr>
  </w:style>
  <w:style w:type="character" w:styleId="Refdecomentario">
    <w:name w:val="annotation reference"/>
    <w:basedOn w:val="Fuentedeprrafopredeter"/>
    <w:uiPriority w:val="99"/>
    <w:semiHidden/>
    <w:unhideWhenUsed/>
    <w:rsid w:val="00E30987"/>
    <w:rPr>
      <w:sz w:val="16"/>
      <w:szCs w:val="16"/>
    </w:rPr>
  </w:style>
  <w:style w:type="paragraph" w:styleId="Textocomentario">
    <w:name w:val="annotation text"/>
    <w:basedOn w:val="Normal"/>
    <w:link w:val="TextocomentarioCar"/>
    <w:uiPriority w:val="99"/>
    <w:semiHidden/>
    <w:unhideWhenUsed/>
    <w:rsid w:val="00E309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0987"/>
    <w:rPr>
      <w:sz w:val="20"/>
      <w:szCs w:val="20"/>
    </w:rPr>
  </w:style>
  <w:style w:type="paragraph" w:styleId="Asuntodelcomentario">
    <w:name w:val="annotation subject"/>
    <w:basedOn w:val="Textocomentario"/>
    <w:next w:val="Textocomentario"/>
    <w:link w:val="AsuntodelcomentarioCar"/>
    <w:uiPriority w:val="99"/>
    <w:semiHidden/>
    <w:unhideWhenUsed/>
    <w:rsid w:val="00E30987"/>
    <w:rPr>
      <w:b/>
      <w:bCs/>
    </w:rPr>
  </w:style>
  <w:style w:type="character" w:customStyle="1" w:styleId="AsuntodelcomentarioCar">
    <w:name w:val="Asunto del comentario Car"/>
    <w:basedOn w:val="TextocomentarioCar"/>
    <w:link w:val="Asuntodelcomentario"/>
    <w:uiPriority w:val="99"/>
    <w:semiHidden/>
    <w:rsid w:val="00E309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6907">
      <w:bodyDiv w:val="1"/>
      <w:marLeft w:val="0"/>
      <w:marRight w:val="0"/>
      <w:marTop w:val="0"/>
      <w:marBottom w:val="0"/>
      <w:divBdr>
        <w:top w:val="none" w:sz="0" w:space="0" w:color="auto"/>
        <w:left w:val="none" w:sz="0" w:space="0" w:color="auto"/>
        <w:bottom w:val="none" w:sz="0" w:space="0" w:color="auto"/>
        <w:right w:val="none" w:sz="0" w:space="0" w:color="auto"/>
      </w:divBdr>
      <w:divsChild>
        <w:div w:id="163054937">
          <w:marLeft w:val="0"/>
          <w:marRight w:val="0"/>
          <w:marTop w:val="0"/>
          <w:marBottom w:val="0"/>
          <w:divBdr>
            <w:top w:val="none" w:sz="0" w:space="0" w:color="auto"/>
            <w:left w:val="none" w:sz="0" w:space="0" w:color="auto"/>
            <w:bottom w:val="none" w:sz="0" w:space="0" w:color="auto"/>
            <w:right w:val="none" w:sz="0" w:space="0" w:color="auto"/>
          </w:divBdr>
        </w:div>
        <w:div w:id="577204887">
          <w:marLeft w:val="0"/>
          <w:marRight w:val="0"/>
          <w:marTop w:val="0"/>
          <w:marBottom w:val="0"/>
          <w:divBdr>
            <w:top w:val="none" w:sz="0" w:space="0" w:color="auto"/>
            <w:left w:val="none" w:sz="0" w:space="0" w:color="auto"/>
            <w:bottom w:val="none" w:sz="0" w:space="0" w:color="auto"/>
            <w:right w:val="none" w:sz="0" w:space="0" w:color="auto"/>
          </w:divBdr>
        </w:div>
        <w:div w:id="754280760">
          <w:marLeft w:val="0"/>
          <w:marRight w:val="0"/>
          <w:marTop w:val="0"/>
          <w:marBottom w:val="0"/>
          <w:divBdr>
            <w:top w:val="none" w:sz="0" w:space="0" w:color="auto"/>
            <w:left w:val="none" w:sz="0" w:space="0" w:color="auto"/>
            <w:bottom w:val="none" w:sz="0" w:space="0" w:color="auto"/>
            <w:right w:val="none" w:sz="0" w:space="0" w:color="auto"/>
          </w:divBdr>
        </w:div>
        <w:div w:id="848256837">
          <w:marLeft w:val="0"/>
          <w:marRight w:val="0"/>
          <w:marTop w:val="0"/>
          <w:marBottom w:val="0"/>
          <w:divBdr>
            <w:top w:val="none" w:sz="0" w:space="0" w:color="auto"/>
            <w:left w:val="none" w:sz="0" w:space="0" w:color="auto"/>
            <w:bottom w:val="none" w:sz="0" w:space="0" w:color="auto"/>
            <w:right w:val="none" w:sz="0" w:space="0" w:color="auto"/>
          </w:divBdr>
        </w:div>
        <w:div w:id="1119033319">
          <w:marLeft w:val="0"/>
          <w:marRight w:val="0"/>
          <w:marTop w:val="0"/>
          <w:marBottom w:val="0"/>
          <w:divBdr>
            <w:top w:val="none" w:sz="0" w:space="0" w:color="auto"/>
            <w:left w:val="none" w:sz="0" w:space="0" w:color="auto"/>
            <w:bottom w:val="none" w:sz="0" w:space="0" w:color="auto"/>
            <w:right w:val="none" w:sz="0" w:space="0" w:color="auto"/>
          </w:divBdr>
        </w:div>
        <w:div w:id="1162892128">
          <w:marLeft w:val="0"/>
          <w:marRight w:val="0"/>
          <w:marTop w:val="0"/>
          <w:marBottom w:val="0"/>
          <w:divBdr>
            <w:top w:val="none" w:sz="0" w:space="0" w:color="auto"/>
            <w:left w:val="none" w:sz="0" w:space="0" w:color="auto"/>
            <w:bottom w:val="none" w:sz="0" w:space="0" w:color="auto"/>
            <w:right w:val="none" w:sz="0" w:space="0" w:color="auto"/>
          </w:divBdr>
        </w:div>
      </w:divsChild>
    </w:div>
    <w:div w:id="89472431">
      <w:bodyDiv w:val="1"/>
      <w:marLeft w:val="0"/>
      <w:marRight w:val="0"/>
      <w:marTop w:val="0"/>
      <w:marBottom w:val="0"/>
      <w:divBdr>
        <w:top w:val="none" w:sz="0" w:space="0" w:color="auto"/>
        <w:left w:val="none" w:sz="0" w:space="0" w:color="auto"/>
        <w:bottom w:val="none" w:sz="0" w:space="0" w:color="auto"/>
        <w:right w:val="none" w:sz="0" w:space="0" w:color="auto"/>
      </w:divBdr>
      <w:divsChild>
        <w:div w:id="726609485">
          <w:marLeft w:val="0"/>
          <w:marRight w:val="0"/>
          <w:marTop w:val="0"/>
          <w:marBottom w:val="0"/>
          <w:divBdr>
            <w:top w:val="none" w:sz="0" w:space="0" w:color="auto"/>
            <w:left w:val="none" w:sz="0" w:space="0" w:color="auto"/>
            <w:bottom w:val="none" w:sz="0" w:space="0" w:color="auto"/>
            <w:right w:val="none" w:sz="0" w:space="0" w:color="auto"/>
          </w:divBdr>
        </w:div>
        <w:div w:id="945312255">
          <w:marLeft w:val="0"/>
          <w:marRight w:val="0"/>
          <w:marTop w:val="0"/>
          <w:marBottom w:val="0"/>
          <w:divBdr>
            <w:top w:val="none" w:sz="0" w:space="0" w:color="auto"/>
            <w:left w:val="none" w:sz="0" w:space="0" w:color="auto"/>
            <w:bottom w:val="none" w:sz="0" w:space="0" w:color="auto"/>
            <w:right w:val="none" w:sz="0" w:space="0" w:color="auto"/>
          </w:divBdr>
        </w:div>
        <w:div w:id="961837839">
          <w:marLeft w:val="0"/>
          <w:marRight w:val="0"/>
          <w:marTop w:val="0"/>
          <w:marBottom w:val="0"/>
          <w:divBdr>
            <w:top w:val="none" w:sz="0" w:space="0" w:color="auto"/>
            <w:left w:val="none" w:sz="0" w:space="0" w:color="auto"/>
            <w:bottom w:val="none" w:sz="0" w:space="0" w:color="auto"/>
            <w:right w:val="none" w:sz="0" w:space="0" w:color="auto"/>
          </w:divBdr>
        </w:div>
        <w:div w:id="1278369121">
          <w:marLeft w:val="0"/>
          <w:marRight w:val="0"/>
          <w:marTop w:val="0"/>
          <w:marBottom w:val="0"/>
          <w:divBdr>
            <w:top w:val="none" w:sz="0" w:space="0" w:color="auto"/>
            <w:left w:val="none" w:sz="0" w:space="0" w:color="auto"/>
            <w:bottom w:val="none" w:sz="0" w:space="0" w:color="auto"/>
            <w:right w:val="none" w:sz="0" w:space="0" w:color="auto"/>
          </w:divBdr>
        </w:div>
        <w:div w:id="1306935753">
          <w:marLeft w:val="0"/>
          <w:marRight w:val="0"/>
          <w:marTop w:val="0"/>
          <w:marBottom w:val="0"/>
          <w:divBdr>
            <w:top w:val="none" w:sz="0" w:space="0" w:color="auto"/>
            <w:left w:val="none" w:sz="0" w:space="0" w:color="auto"/>
            <w:bottom w:val="none" w:sz="0" w:space="0" w:color="auto"/>
            <w:right w:val="none" w:sz="0" w:space="0" w:color="auto"/>
          </w:divBdr>
        </w:div>
        <w:div w:id="1314021975">
          <w:marLeft w:val="0"/>
          <w:marRight w:val="0"/>
          <w:marTop w:val="0"/>
          <w:marBottom w:val="0"/>
          <w:divBdr>
            <w:top w:val="none" w:sz="0" w:space="0" w:color="auto"/>
            <w:left w:val="none" w:sz="0" w:space="0" w:color="auto"/>
            <w:bottom w:val="none" w:sz="0" w:space="0" w:color="auto"/>
            <w:right w:val="none" w:sz="0" w:space="0" w:color="auto"/>
          </w:divBdr>
        </w:div>
        <w:div w:id="1546596330">
          <w:marLeft w:val="0"/>
          <w:marRight w:val="0"/>
          <w:marTop w:val="0"/>
          <w:marBottom w:val="0"/>
          <w:divBdr>
            <w:top w:val="none" w:sz="0" w:space="0" w:color="auto"/>
            <w:left w:val="none" w:sz="0" w:space="0" w:color="auto"/>
            <w:bottom w:val="none" w:sz="0" w:space="0" w:color="auto"/>
            <w:right w:val="none" w:sz="0" w:space="0" w:color="auto"/>
          </w:divBdr>
        </w:div>
        <w:div w:id="1899046488">
          <w:marLeft w:val="0"/>
          <w:marRight w:val="0"/>
          <w:marTop w:val="0"/>
          <w:marBottom w:val="0"/>
          <w:divBdr>
            <w:top w:val="none" w:sz="0" w:space="0" w:color="auto"/>
            <w:left w:val="none" w:sz="0" w:space="0" w:color="auto"/>
            <w:bottom w:val="none" w:sz="0" w:space="0" w:color="auto"/>
            <w:right w:val="none" w:sz="0" w:space="0" w:color="auto"/>
          </w:divBdr>
        </w:div>
      </w:divsChild>
    </w:div>
    <w:div w:id="212810675">
      <w:bodyDiv w:val="1"/>
      <w:marLeft w:val="0"/>
      <w:marRight w:val="0"/>
      <w:marTop w:val="0"/>
      <w:marBottom w:val="0"/>
      <w:divBdr>
        <w:top w:val="none" w:sz="0" w:space="0" w:color="auto"/>
        <w:left w:val="none" w:sz="0" w:space="0" w:color="auto"/>
        <w:bottom w:val="none" w:sz="0" w:space="0" w:color="auto"/>
        <w:right w:val="none" w:sz="0" w:space="0" w:color="auto"/>
      </w:divBdr>
      <w:divsChild>
        <w:div w:id="28847466">
          <w:marLeft w:val="0"/>
          <w:marRight w:val="0"/>
          <w:marTop w:val="0"/>
          <w:marBottom w:val="0"/>
          <w:divBdr>
            <w:top w:val="none" w:sz="0" w:space="0" w:color="auto"/>
            <w:left w:val="none" w:sz="0" w:space="0" w:color="auto"/>
            <w:bottom w:val="none" w:sz="0" w:space="0" w:color="auto"/>
            <w:right w:val="none" w:sz="0" w:space="0" w:color="auto"/>
          </w:divBdr>
        </w:div>
        <w:div w:id="451173601">
          <w:marLeft w:val="0"/>
          <w:marRight w:val="0"/>
          <w:marTop w:val="0"/>
          <w:marBottom w:val="0"/>
          <w:divBdr>
            <w:top w:val="none" w:sz="0" w:space="0" w:color="auto"/>
            <w:left w:val="none" w:sz="0" w:space="0" w:color="auto"/>
            <w:bottom w:val="none" w:sz="0" w:space="0" w:color="auto"/>
            <w:right w:val="none" w:sz="0" w:space="0" w:color="auto"/>
          </w:divBdr>
        </w:div>
        <w:div w:id="758450429">
          <w:marLeft w:val="0"/>
          <w:marRight w:val="0"/>
          <w:marTop w:val="0"/>
          <w:marBottom w:val="0"/>
          <w:divBdr>
            <w:top w:val="none" w:sz="0" w:space="0" w:color="auto"/>
            <w:left w:val="none" w:sz="0" w:space="0" w:color="auto"/>
            <w:bottom w:val="none" w:sz="0" w:space="0" w:color="auto"/>
            <w:right w:val="none" w:sz="0" w:space="0" w:color="auto"/>
          </w:divBdr>
        </w:div>
        <w:div w:id="823476086">
          <w:marLeft w:val="0"/>
          <w:marRight w:val="0"/>
          <w:marTop w:val="0"/>
          <w:marBottom w:val="0"/>
          <w:divBdr>
            <w:top w:val="none" w:sz="0" w:space="0" w:color="auto"/>
            <w:left w:val="none" w:sz="0" w:space="0" w:color="auto"/>
            <w:bottom w:val="none" w:sz="0" w:space="0" w:color="auto"/>
            <w:right w:val="none" w:sz="0" w:space="0" w:color="auto"/>
          </w:divBdr>
        </w:div>
        <w:div w:id="1160582030">
          <w:marLeft w:val="0"/>
          <w:marRight w:val="0"/>
          <w:marTop w:val="0"/>
          <w:marBottom w:val="0"/>
          <w:divBdr>
            <w:top w:val="none" w:sz="0" w:space="0" w:color="auto"/>
            <w:left w:val="none" w:sz="0" w:space="0" w:color="auto"/>
            <w:bottom w:val="none" w:sz="0" w:space="0" w:color="auto"/>
            <w:right w:val="none" w:sz="0" w:space="0" w:color="auto"/>
          </w:divBdr>
        </w:div>
        <w:div w:id="1241284043">
          <w:marLeft w:val="0"/>
          <w:marRight w:val="0"/>
          <w:marTop w:val="0"/>
          <w:marBottom w:val="0"/>
          <w:divBdr>
            <w:top w:val="none" w:sz="0" w:space="0" w:color="auto"/>
            <w:left w:val="none" w:sz="0" w:space="0" w:color="auto"/>
            <w:bottom w:val="none" w:sz="0" w:space="0" w:color="auto"/>
            <w:right w:val="none" w:sz="0" w:space="0" w:color="auto"/>
          </w:divBdr>
        </w:div>
        <w:div w:id="1861045270">
          <w:marLeft w:val="0"/>
          <w:marRight w:val="0"/>
          <w:marTop w:val="0"/>
          <w:marBottom w:val="0"/>
          <w:divBdr>
            <w:top w:val="none" w:sz="0" w:space="0" w:color="auto"/>
            <w:left w:val="none" w:sz="0" w:space="0" w:color="auto"/>
            <w:bottom w:val="none" w:sz="0" w:space="0" w:color="auto"/>
            <w:right w:val="none" w:sz="0" w:space="0" w:color="auto"/>
          </w:divBdr>
        </w:div>
      </w:divsChild>
    </w:div>
    <w:div w:id="720835433">
      <w:bodyDiv w:val="1"/>
      <w:marLeft w:val="0"/>
      <w:marRight w:val="0"/>
      <w:marTop w:val="0"/>
      <w:marBottom w:val="0"/>
      <w:divBdr>
        <w:top w:val="none" w:sz="0" w:space="0" w:color="auto"/>
        <w:left w:val="none" w:sz="0" w:space="0" w:color="auto"/>
        <w:bottom w:val="none" w:sz="0" w:space="0" w:color="auto"/>
        <w:right w:val="none" w:sz="0" w:space="0" w:color="auto"/>
      </w:divBdr>
      <w:divsChild>
        <w:div w:id="1356924085">
          <w:marLeft w:val="0"/>
          <w:marRight w:val="0"/>
          <w:marTop w:val="0"/>
          <w:marBottom w:val="0"/>
          <w:divBdr>
            <w:top w:val="none" w:sz="0" w:space="0" w:color="auto"/>
            <w:left w:val="none" w:sz="0" w:space="0" w:color="auto"/>
            <w:bottom w:val="none" w:sz="0" w:space="0" w:color="auto"/>
            <w:right w:val="none" w:sz="0" w:space="0" w:color="auto"/>
          </w:divBdr>
        </w:div>
        <w:div w:id="206524798">
          <w:marLeft w:val="0"/>
          <w:marRight w:val="0"/>
          <w:marTop w:val="0"/>
          <w:marBottom w:val="0"/>
          <w:divBdr>
            <w:top w:val="none" w:sz="0" w:space="0" w:color="auto"/>
            <w:left w:val="none" w:sz="0" w:space="0" w:color="auto"/>
            <w:bottom w:val="none" w:sz="0" w:space="0" w:color="auto"/>
            <w:right w:val="none" w:sz="0" w:space="0" w:color="auto"/>
          </w:divBdr>
        </w:div>
        <w:div w:id="1829517460">
          <w:marLeft w:val="0"/>
          <w:marRight w:val="0"/>
          <w:marTop w:val="0"/>
          <w:marBottom w:val="0"/>
          <w:divBdr>
            <w:top w:val="none" w:sz="0" w:space="0" w:color="auto"/>
            <w:left w:val="none" w:sz="0" w:space="0" w:color="auto"/>
            <w:bottom w:val="none" w:sz="0" w:space="0" w:color="auto"/>
            <w:right w:val="none" w:sz="0" w:space="0" w:color="auto"/>
          </w:divBdr>
        </w:div>
      </w:divsChild>
    </w:div>
    <w:div w:id="736126230">
      <w:bodyDiv w:val="1"/>
      <w:marLeft w:val="0"/>
      <w:marRight w:val="0"/>
      <w:marTop w:val="0"/>
      <w:marBottom w:val="0"/>
      <w:divBdr>
        <w:top w:val="none" w:sz="0" w:space="0" w:color="auto"/>
        <w:left w:val="none" w:sz="0" w:space="0" w:color="auto"/>
        <w:bottom w:val="none" w:sz="0" w:space="0" w:color="auto"/>
        <w:right w:val="none" w:sz="0" w:space="0" w:color="auto"/>
      </w:divBdr>
      <w:divsChild>
        <w:div w:id="178084953">
          <w:marLeft w:val="0"/>
          <w:marRight w:val="0"/>
          <w:marTop w:val="0"/>
          <w:marBottom w:val="0"/>
          <w:divBdr>
            <w:top w:val="none" w:sz="0" w:space="0" w:color="auto"/>
            <w:left w:val="none" w:sz="0" w:space="0" w:color="auto"/>
            <w:bottom w:val="none" w:sz="0" w:space="0" w:color="auto"/>
            <w:right w:val="none" w:sz="0" w:space="0" w:color="auto"/>
          </w:divBdr>
        </w:div>
        <w:div w:id="534463271">
          <w:marLeft w:val="0"/>
          <w:marRight w:val="0"/>
          <w:marTop w:val="0"/>
          <w:marBottom w:val="0"/>
          <w:divBdr>
            <w:top w:val="none" w:sz="0" w:space="0" w:color="auto"/>
            <w:left w:val="none" w:sz="0" w:space="0" w:color="auto"/>
            <w:bottom w:val="none" w:sz="0" w:space="0" w:color="auto"/>
            <w:right w:val="none" w:sz="0" w:space="0" w:color="auto"/>
          </w:divBdr>
        </w:div>
        <w:div w:id="977488524">
          <w:marLeft w:val="0"/>
          <w:marRight w:val="0"/>
          <w:marTop w:val="0"/>
          <w:marBottom w:val="0"/>
          <w:divBdr>
            <w:top w:val="none" w:sz="0" w:space="0" w:color="auto"/>
            <w:left w:val="none" w:sz="0" w:space="0" w:color="auto"/>
            <w:bottom w:val="none" w:sz="0" w:space="0" w:color="auto"/>
            <w:right w:val="none" w:sz="0" w:space="0" w:color="auto"/>
          </w:divBdr>
        </w:div>
        <w:div w:id="1555265258">
          <w:marLeft w:val="0"/>
          <w:marRight w:val="0"/>
          <w:marTop w:val="0"/>
          <w:marBottom w:val="0"/>
          <w:divBdr>
            <w:top w:val="none" w:sz="0" w:space="0" w:color="auto"/>
            <w:left w:val="none" w:sz="0" w:space="0" w:color="auto"/>
            <w:bottom w:val="none" w:sz="0" w:space="0" w:color="auto"/>
            <w:right w:val="none" w:sz="0" w:space="0" w:color="auto"/>
          </w:divBdr>
        </w:div>
        <w:div w:id="1980843832">
          <w:marLeft w:val="0"/>
          <w:marRight w:val="0"/>
          <w:marTop w:val="0"/>
          <w:marBottom w:val="0"/>
          <w:divBdr>
            <w:top w:val="none" w:sz="0" w:space="0" w:color="auto"/>
            <w:left w:val="none" w:sz="0" w:space="0" w:color="auto"/>
            <w:bottom w:val="none" w:sz="0" w:space="0" w:color="auto"/>
            <w:right w:val="none" w:sz="0" w:space="0" w:color="auto"/>
          </w:divBdr>
        </w:div>
        <w:div w:id="2083527723">
          <w:marLeft w:val="0"/>
          <w:marRight w:val="0"/>
          <w:marTop w:val="0"/>
          <w:marBottom w:val="0"/>
          <w:divBdr>
            <w:top w:val="none" w:sz="0" w:space="0" w:color="auto"/>
            <w:left w:val="none" w:sz="0" w:space="0" w:color="auto"/>
            <w:bottom w:val="none" w:sz="0" w:space="0" w:color="auto"/>
            <w:right w:val="none" w:sz="0" w:space="0" w:color="auto"/>
          </w:divBdr>
        </w:div>
      </w:divsChild>
    </w:div>
    <w:div w:id="812059877">
      <w:bodyDiv w:val="1"/>
      <w:marLeft w:val="0"/>
      <w:marRight w:val="0"/>
      <w:marTop w:val="0"/>
      <w:marBottom w:val="0"/>
      <w:divBdr>
        <w:top w:val="none" w:sz="0" w:space="0" w:color="auto"/>
        <w:left w:val="none" w:sz="0" w:space="0" w:color="auto"/>
        <w:bottom w:val="none" w:sz="0" w:space="0" w:color="auto"/>
        <w:right w:val="none" w:sz="0" w:space="0" w:color="auto"/>
      </w:divBdr>
      <w:divsChild>
        <w:div w:id="827596920">
          <w:marLeft w:val="0"/>
          <w:marRight w:val="0"/>
          <w:marTop w:val="0"/>
          <w:marBottom w:val="0"/>
          <w:divBdr>
            <w:top w:val="none" w:sz="0" w:space="0" w:color="auto"/>
            <w:left w:val="none" w:sz="0" w:space="0" w:color="auto"/>
            <w:bottom w:val="none" w:sz="0" w:space="0" w:color="auto"/>
            <w:right w:val="none" w:sz="0" w:space="0" w:color="auto"/>
          </w:divBdr>
        </w:div>
        <w:div w:id="1416239918">
          <w:marLeft w:val="0"/>
          <w:marRight w:val="0"/>
          <w:marTop w:val="0"/>
          <w:marBottom w:val="0"/>
          <w:divBdr>
            <w:top w:val="none" w:sz="0" w:space="0" w:color="auto"/>
            <w:left w:val="none" w:sz="0" w:space="0" w:color="auto"/>
            <w:bottom w:val="none" w:sz="0" w:space="0" w:color="auto"/>
            <w:right w:val="none" w:sz="0" w:space="0" w:color="auto"/>
          </w:divBdr>
        </w:div>
        <w:div w:id="1435127232">
          <w:marLeft w:val="0"/>
          <w:marRight w:val="0"/>
          <w:marTop w:val="0"/>
          <w:marBottom w:val="0"/>
          <w:divBdr>
            <w:top w:val="none" w:sz="0" w:space="0" w:color="auto"/>
            <w:left w:val="none" w:sz="0" w:space="0" w:color="auto"/>
            <w:bottom w:val="none" w:sz="0" w:space="0" w:color="auto"/>
            <w:right w:val="none" w:sz="0" w:space="0" w:color="auto"/>
          </w:divBdr>
        </w:div>
      </w:divsChild>
    </w:div>
    <w:div w:id="1006320589">
      <w:bodyDiv w:val="1"/>
      <w:marLeft w:val="0"/>
      <w:marRight w:val="0"/>
      <w:marTop w:val="0"/>
      <w:marBottom w:val="0"/>
      <w:divBdr>
        <w:top w:val="none" w:sz="0" w:space="0" w:color="auto"/>
        <w:left w:val="none" w:sz="0" w:space="0" w:color="auto"/>
        <w:bottom w:val="none" w:sz="0" w:space="0" w:color="auto"/>
        <w:right w:val="none" w:sz="0" w:space="0" w:color="auto"/>
      </w:divBdr>
      <w:divsChild>
        <w:div w:id="90979310">
          <w:marLeft w:val="0"/>
          <w:marRight w:val="0"/>
          <w:marTop w:val="0"/>
          <w:marBottom w:val="0"/>
          <w:divBdr>
            <w:top w:val="none" w:sz="0" w:space="0" w:color="auto"/>
            <w:left w:val="none" w:sz="0" w:space="0" w:color="auto"/>
            <w:bottom w:val="none" w:sz="0" w:space="0" w:color="auto"/>
            <w:right w:val="none" w:sz="0" w:space="0" w:color="auto"/>
          </w:divBdr>
        </w:div>
        <w:div w:id="94525492">
          <w:marLeft w:val="0"/>
          <w:marRight w:val="0"/>
          <w:marTop w:val="0"/>
          <w:marBottom w:val="0"/>
          <w:divBdr>
            <w:top w:val="none" w:sz="0" w:space="0" w:color="auto"/>
            <w:left w:val="none" w:sz="0" w:space="0" w:color="auto"/>
            <w:bottom w:val="none" w:sz="0" w:space="0" w:color="auto"/>
            <w:right w:val="none" w:sz="0" w:space="0" w:color="auto"/>
          </w:divBdr>
        </w:div>
        <w:div w:id="98917767">
          <w:marLeft w:val="0"/>
          <w:marRight w:val="0"/>
          <w:marTop w:val="0"/>
          <w:marBottom w:val="0"/>
          <w:divBdr>
            <w:top w:val="none" w:sz="0" w:space="0" w:color="auto"/>
            <w:left w:val="none" w:sz="0" w:space="0" w:color="auto"/>
            <w:bottom w:val="none" w:sz="0" w:space="0" w:color="auto"/>
            <w:right w:val="none" w:sz="0" w:space="0" w:color="auto"/>
          </w:divBdr>
        </w:div>
        <w:div w:id="102236693">
          <w:marLeft w:val="0"/>
          <w:marRight w:val="0"/>
          <w:marTop w:val="0"/>
          <w:marBottom w:val="0"/>
          <w:divBdr>
            <w:top w:val="none" w:sz="0" w:space="0" w:color="auto"/>
            <w:left w:val="none" w:sz="0" w:space="0" w:color="auto"/>
            <w:bottom w:val="none" w:sz="0" w:space="0" w:color="auto"/>
            <w:right w:val="none" w:sz="0" w:space="0" w:color="auto"/>
          </w:divBdr>
        </w:div>
        <w:div w:id="115608737">
          <w:marLeft w:val="0"/>
          <w:marRight w:val="0"/>
          <w:marTop w:val="0"/>
          <w:marBottom w:val="0"/>
          <w:divBdr>
            <w:top w:val="none" w:sz="0" w:space="0" w:color="auto"/>
            <w:left w:val="none" w:sz="0" w:space="0" w:color="auto"/>
            <w:bottom w:val="none" w:sz="0" w:space="0" w:color="auto"/>
            <w:right w:val="none" w:sz="0" w:space="0" w:color="auto"/>
          </w:divBdr>
        </w:div>
        <w:div w:id="145367430">
          <w:marLeft w:val="0"/>
          <w:marRight w:val="0"/>
          <w:marTop w:val="0"/>
          <w:marBottom w:val="0"/>
          <w:divBdr>
            <w:top w:val="none" w:sz="0" w:space="0" w:color="auto"/>
            <w:left w:val="none" w:sz="0" w:space="0" w:color="auto"/>
            <w:bottom w:val="none" w:sz="0" w:space="0" w:color="auto"/>
            <w:right w:val="none" w:sz="0" w:space="0" w:color="auto"/>
          </w:divBdr>
        </w:div>
        <w:div w:id="270166540">
          <w:marLeft w:val="0"/>
          <w:marRight w:val="0"/>
          <w:marTop w:val="0"/>
          <w:marBottom w:val="0"/>
          <w:divBdr>
            <w:top w:val="none" w:sz="0" w:space="0" w:color="auto"/>
            <w:left w:val="none" w:sz="0" w:space="0" w:color="auto"/>
            <w:bottom w:val="none" w:sz="0" w:space="0" w:color="auto"/>
            <w:right w:val="none" w:sz="0" w:space="0" w:color="auto"/>
          </w:divBdr>
        </w:div>
        <w:div w:id="309138419">
          <w:marLeft w:val="0"/>
          <w:marRight w:val="0"/>
          <w:marTop w:val="0"/>
          <w:marBottom w:val="0"/>
          <w:divBdr>
            <w:top w:val="none" w:sz="0" w:space="0" w:color="auto"/>
            <w:left w:val="none" w:sz="0" w:space="0" w:color="auto"/>
            <w:bottom w:val="none" w:sz="0" w:space="0" w:color="auto"/>
            <w:right w:val="none" w:sz="0" w:space="0" w:color="auto"/>
          </w:divBdr>
        </w:div>
        <w:div w:id="348413277">
          <w:marLeft w:val="0"/>
          <w:marRight w:val="0"/>
          <w:marTop w:val="0"/>
          <w:marBottom w:val="0"/>
          <w:divBdr>
            <w:top w:val="none" w:sz="0" w:space="0" w:color="auto"/>
            <w:left w:val="none" w:sz="0" w:space="0" w:color="auto"/>
            <w:bottom w:val="none" w:sz="0" w:space="0" w:color="auto"/>
            <w:right w:val="none" w:sz="0" w:space="0" w:color="auto"/>
          </w:divBdr>
        </w:div>
        <w:div w:id="357463647">
          <w:marLeft w:val="0"/>
          <w:marRight w:val="0"/>
          <w:marTop w:val="0"/>
          <w:marBottom w:val="0"/>
          <w:divBdr>
            <w:top w:val="none" w:sz="0" w:space="0" w:color="auto"/>
            <w:left w:val="none" w:sz="0" w:space="0" w:color="auto"/>
            <w:bottom w:val="none" w:sz="0" w:space="0" w:color="auto"/>
            <w:right w:val="none" w:sz="0" w:space="0" w:color="auto"/>
          </w:divBdr>
        </w:div>
        <w:div w:id="359353339">
          <w:marLeft w:val="0"/>
          <w:marRight w:val="0"/>
          <w:marTop w:val="0"/>
          <w:marBottom w:val="0"/>
          <w:divBdr>
            <w:top w:val="none" w:sz="0" w:space="0" w:color="auto"/>
            <w:left w:val="none" w:sz="0" w:space="0" w:color="auto"/>
            <w:bottom w:val="none" w:sz="0" w:space="0" w:color="auto"/>
            <w:right w:val="none" w:sz="0" w:space="0" w:color="auto"/>
          </w:divBdr>
        </w:div>
        <w:div w:id="620499406">
          <w:marLeft w:val="0"/>
          <w:marRight w:val="0"/>
          <w:marTop w:val="0"/>
          <w:marBottom w:val="0"/>
          <w:divBdr>
            <w:top w:val="none" w:sz="0" w:space="0" w:color="auto"/>
            <w:left w:val="none" w:sz="0" w:space="0" w:color="auto"/>
            <w:bottom w:val="none" w:sz="0" w:space="0" w:color="auto"/>
            <w:right w:val="none" w:sz="0" w:space="0" w:color="auto"/>
          </w:divBdr>
        </w:div>
        <w:div w:id="669603187">
          <w:marLeft w:val="0"/>
          <w:marRight w:val="0"/>
          <w:marTop w:val="0"/>
          <w:marBottom w:val="0"/>
          <w:divBdr>
            <w:top w:val="none" w:sz="0" w:space="0" w:color="auto"/>
            <w:left w:val="none" w:sz="0" w:space="0" w:color="auto"/>
            <w:bottom w:val="none" w:sz="0" w:space="0" w:color="auto"/>
            <w:right w:val="none" w:sz="0" w:space="0" w:color="auto"/>
          </w:divBdr>
        </w:div>
        <w:div w:id="675815139">
          <w:marLeft w:val="0"/>
          <w:marRight w:val="0"/>
          <w:marTop w:val="0"/>
          <w:marBottom w:val="0"/>
          <w:divBdr>
            <w:top w:val="none" w:sz="0" w:space="0" w:color="auto"/>
            <w:left w:val="none" w:sz="0" w:space="0" w:color="auto"/>
            <w:bottom w:val="none" w:sz="0" w:space="0" w:color="auto"/>
            <w:right w:val="none" w:sz="0" w:space="0" w:color="auto"/>
          </w:divBdr>
        </w:div>
        <w:div w:id="690642366">
          <w:marLeft w:val="0"/>
          <w:marRight w:val="0"/>
          <w:marTop w:val="0"/>
          <w:marBottom w:val="0"/>
          <w:divBdr>
            <w:top w:val="none" w:sz="0" w:space="0" w:color="auto"/>
            <w:left w:val="none" w:sz="0" w:space="0" w:color="auto"/>
            <w:bottom w:val="none" w:sz="0" w:space="0" w:color="auto"/>
            <w:right w:val="none" w:sz="0" w:space="0" w:color="auto"/>
          </w:divBdr>
        </w:div>
        <w:div w:id="738749610">
          <w:marLeft w:val="0"/>
          <w:marRight w:val="0"/>
          <w:marTop w:val="0"/>
          <w:marBottom w:val="0"/>
          <w:divBdr>
            <w:top w:val="none" w:sz="0" w:space="0" w:color="auto"/>
            <w:left w:val="none" w:sz="0" w:space="0" w:color="auto"/>
            <w:bottom w:val="none" w:sz="0" w:space="0" w:color="auto"/>
            <w:right w:val="none" w:sz="0" w:space="0" w:color="auto"/>
          </w:divBdr>
        </w:div>
        <w:div w:id="835266209">
          <w:marLeft w:val="0"/>
          <w:marRight w:val="0"/>
          <w:marTop w:val="0"/>
          <w:marBottom w:val="0"/>
          <w:divBdr>
            <w:top w:val="none" w:sz="0" w:space="0" w:color="auto"/>
            <w:left w:val="none" w:sz="0" w:space="0" w:color="auto"/>
            <w:bottom w:val="none" w:sz="0" w:space="0" w:color="auto"/>
            <w:right w:val="none" w:sz="0" w:space="0" w:color="auto"/>
          </w:divBdr>
        </w:div>
        <w:div w:id="869562271">
          <w:marLeft w:val="0"/>
          <w:marRight w:val="0"/>
          <w:marTop w:val="0"/>
          <w:marBottom w:val="0"/>
          <w:divBdr>
            <w:top w:val="none" w:sz="0" w:space="0" w:color="auto"/>
            <w:left w:val="none" w:sz="0" w:space="0" w:color="auto"/>
            <w:bottom w:val="none" w:sz="0" w:space="0" w:color="auto"/>
            <w:right w:val="none" w:sz="0" w:space="0" w:color="auto"/>
          </w:divBdr>
        </w:div>
        <w:div w:id="877861977">
          <w:marLeft w:val="0"/>
          <w:marRight w:val="0"/>
          <w:marTop w:val="0"/>
          <w:marBottom w:val="0"/>
          <w:divBdr>
            <w:top w:val="none" w:sz="0" w:space="0" w:color="auto"/>
            <w:left w:val="none" w:sz="0" w:space="0" w:color="auto"/>
            <w:bottom w:val="none" w:sz="0" w:space="0" w:color="auto"/>
            <w:right w:val="none" w:sz="0" w:space="0" w:color="auto"/>
          </w:divBdr>
        </w:div>
        <w:div w:id="883059264">
          <w:marLeft w:val="0"/>
          <w:marRight w:val="0"/>
          <w:marTop w:val="0"/>
          <w:marBottom w:val="0"/>
          <w:divBdr>
            <w:top w:val="none" w:sz="0" w:space="0" w:color="auto"/>
            <w:left w:val="none" w:sz="0" w:space="0" w:color="auto"/>
            <w:bottom w:val="none" w:sz="0" w:space="0" w:color="auto"/>
            <w:right w:val="none" w:sz="0" w:space="0" w:color="auto"/>
          </w:divBdr>
        </w:div>
        <w:div w:id="919094868">
          <w:marLeft w:val="0"/>
          <w:marRight w:val="0"/>
          <w:marTop w:val="0"/>
          <w:marBottom w:val="0"/>
          <w:divBdr>
            <w:top w:val="none" w:sz="0" w:space="0" w:color="auto"/>
            <w:left w:val="none" w:sz="0" w:space="0" w:color="auto"/>
            <w:bottom w:val="none" w:sz="0" w:space="0" w:color="auto"/>
            <w:right w:val="none" w:sz="0" w:space="0" w:color="auto"/>
          </w:divBdr>
        </w:div>
        <w:div w:id="968978046">
          <w:marLeft w:val="0"/>
          <w:marRight w:val="0"/>
          <w:marTop w:val="0"/>
          <w:marBottom w:val="0"/>
          <w:divBdr>
            <w:top w:val="none" w:sz="0" w:space="0" w:color="auto"/>
            <w:left w:val="none" w:sz="0" w:space="0" w:color="auto"/>
            <w:bottom w:val="none" w:sz="0" w:space="0" w:color="auto"/>
            <w:right w:val="none" w:sz="0" w:space="0" w:color="auto"/>
          </w:divBdr>
        </w:div>
        <w:div w:id="1008293832">
          <w:marLeft w:val="0"/>
          <w:marRight w:val="0"/>
          <w:marTop w:val="0"/>
          <w:marBottom w:val="0"/>
          <w:divBdr>
            <w:top w:val="none" w:sz="0" w:space="0" w:color="auto"/>
            <w:left w:val="none" w:sz="0" w:space="0" w:color="auto"/>
            <w:bottom w:val="none" w:sz="0" w:space="0" w:color="auto"/>
            <w:right w:val="none" w:sz="0" w:space="0" w:color="auto"/>
          </w:divBdr>
        </w:div>
        <w:div w:id="1144857231">
          <w:marLeft w:val="0"/>
          <w:marRight w:val="0"/>
          <w:marTop w:val="0"/>
          <w:marBottom w:val="0"/>
          <w:divBdr>
            <w:top w:val="none" w:sz="0" w:space="0" w:color="auto"/>
            <w:left w:val="none" w:sz="0" w:space="0" w:color="auto"/>
            <w:bottom w:val="none" w:sz="0" w:space="0" w:color="auto"/>
            <w:right w:val="none" w:sz="0" w:space="0" w:color="auto"/>
          </w:divBdr>
        </w:div>
        <w:div w:id="1160736457">
          <w:marLeft w:val="0"/>
          <w:marRight w:val="0"/>
          <w:marTop w:val="0"/>
          <w:marBottom w:val="0"/>
          <w:divBdr>
            <w:top w:val="none" w:sz="0" w:space="0" w:color="auto"/>
            <w:left w:val="none" w:sz="0" w:space="0" w:color="auto"/>
            <w:bottom w:val="none" w:sz="0" w:space="0" w:color="auto"/>
            <w:right w:val="none" w:sz="0" w:space="0" w:color="auto"/>
          </w:divBdr>
        </w:div>
        <w:div w:id="1196845628">
          <w:marLeft w:val="0"/>
          <w:marRight w:val="0"/>
          <w:marTop w:val="0"/>
          <w:marBottom w:val="0"/>
          <w:divBdr>
            <w:top w:val="none" w:sz="0" w:space="0" w:color="auto"/>
            <w:left w:val="none" w:sz="0" w:space="0" w:color="auto"/>
            <w:bottom w:val="none" w:sz="0" w:space="0" w:color="auto"/>
            <w:right w:val="none" w:sz="0" w:space="0" w:color="auto"/>
          </w:divBdr>
        </w:div>
        <w:div w:id="1205675716">
          <w:marLeft w:val="0"/>
          <w:marRight w:val="0"/>
          <w:marTop w:val="0"/>
          <w:marBottom w:val="0"/>
          <w:divBdr>
            <w:top w:val="none" w:sz="0" w:space="0" w:color="auto"/>
            <w:left w:val="none" w:sz="0" w:space="0" w:color="auto"/>
            <w:bottom w:val="none" w:sz="0" w:space="0" w:color="auto"/>
            <w:right w:val="none" w:sz="0" w:space="0" w:color="auto"/>
          </w:divBdr>
        </w:div>
        <w:div w:id="1219172007">
          <w:marLeft w:val="0"/>
          <w:marRight w:val="0"/>
          <w:marTop w:val="0"/>
          <w:marBottom w:val="0"/>
          <w:divBdr>
            <w:top w:val="none" w:sz="0" w:space="0" w:color="auto"/>
            <w:left w:val="none" w:sz="0" w:space="0" w:color="auto"/>
            <w:bottom w:val="none" w:sz="0" w:space="0" w:color="auto"/>
            <w:right w:val="none" w:sz="0" w:space="0" w:color="auto"/>
          </w:divBdr>
        </w:div>
        <w:div w:id="1223718301">
          <w:marLeft w:val="0"/>
          <w:marRight w:val="0"/>
          <w:marTop w:val="0"/>
          <w:marBottom w:val="0"/>
          <w:divBdr>
            <w:top w:val="none" w:sz="0" w:space="0" w:color="auto"/>
            <w:left w:val="none" w:sz="0" w:space="0" w:color="auto"/>
            <w:bottom w:val="none" w:sz="0" w:space="0" w:color="auto"/>
            <w:right w:val="none" w:sz="0" w:space="0" w:color="auto"/>
          </w:divBdr>
        </w:div>
        <w:div w:id="1232737601">
          <w:marLeft w:val="0"/>
          <w:marRight w:val="0"/>
          <w:marTop w:val="0"/>
          <w:marBottom w:val="0"/>
          <w:divBdr>
            <w:top w:val="none" w:sz="0" w:space="0" w:color="auto"/>
            <w:left w:val="none" w:sz="0" w:space="0" w:color="auto"/>
            <w:bottom w:val="none" w:sz="0" w:space="0" w:color="auto"/>
            <w:right w:val="none" w:sz="0" w:space="0" w:color="auto"/>
          </w:divBdr>
        </w:div>
        <w:div w:id="1238250146">
          <w:marLeft w:val="0"/>
          <w:marRight w:val="0"/>
          <w:marTop w:val="0"/>
          <w:marBottom w:val="0"/>
          <w:divBdr>
            <w:top w:val="none" w:sz="0" w:space="0" w:color="auto"/>
            <w:left w:val="none" w:sz="0" w:space="0" w:color="auto"/>
            <w:bottom w:val="none" w:sz="0" w:space="0" w:color="auto"/>
            <w:right w:val="none" w:sz="0" w:space="0" w:color="auto"/>
          </w:divBdr>
        </w:div>
        <w:div w:id="1252467362">
          <w:marLeft w:val="0"/>
          <w:marRight w:val="0"/>
          <w:marTop w:val="0"/>
          <w:marBottom w:val="0"/>
          <w:divBdr>
            <w:top w:val="none" w:sz="0" w:space="0" w:color="auto"/>
            <w:left w:val="none" w:sz="0" w:space="0" w:color="auto"/>
            <w:bottom w:val="none" w:sz="0" w:space="0" w:color="auto"/>
            <w:right w:val="none" w:sz="0" w:space="0" w:color="auto"/>
          </w:divBdr>
        </w:div>
        <w:div w:id="1272667298">
          <w:marLeft w:val="0"/>
          <w:marRight w:val="0"/>
          <w:marTop w:val="0"/>
          <w:marBottom w:val="0"/>
          <w:divBdr>
            <w:top w:val="none" w:sz="0" w:space="0" w:color="auto"/>
            <w:left w:val="none" w:sz="0" w:space="0" w:color="auto"/>
            <w:bottom w:val="none" w:sz="0" w:space="0" w:color="auto"/>
            <w:right w:val="none" w:sz="0" w:space="0" w:color="auto"/>
          </w:divBdr>
        </w:div>
        <w:div w:id="1304044736">
          <w:marLeft w:val="0"/>
          <w:marRight w:val="0"/>
          <w:marTop w:val="0"/>
          <w:marBottom w:val="0"/>
          <w:divBdr>
            <w:top w:val="none" w:sz="0" w:space="0" w:color="auto"/>
            <w:left w:val="none" w:sz="0" w:space="0" w:color="auto"/>
            <w:bottom w:val="none" w:sz="0" w:space="0" w:color="auto"/>
            <w:right w:val="none" w:sz="0" w:space="0" w:color="auto"/>
          </w:divBdr>
        </w:div>
        <w:div w:id="1381785929">
          <w:marLeft w:val="0"/>
          <w:marRight w:val="0"/>
          <w:marTop w:val="0"/>
          <w:marBottom w:val="0"/>
          <w:divBdr>
            <w:top w:val="none" w:sz="0" w:space="0" w:color="auto"/>
            <w:left w:val="none" w:sz="0" w:space="0" w:color="auto"/>
            <w:bottom w:val="none" w:sz="0" w:space="0" w:color="auto"/>
            <w:right w:val="none" w:sz="0" w:space="0" w:color="auto"/>
          </w:divBdr>
        </w:div>
        <w:div w:id="1464468636">
          <w:marLeft w:val="0"/>
          <w:marRight w:val="0"/>
          <w:marTop w:val="0"/>
          <w:marBottom w:val="0"/>
          <w:divBdr>
            <w:top w:val="none" w:sz="0" w:space="0" w:color="auto"/>
            <w:left w:val="none" w:sz="0" w:space="0" w:color="auto"/>
            <w:bottom w:val="none" w:sz="0" w:space="0" w:color="auto"/>
            <w:right w:val="none" w:sz="0" w:space="0" w:color="auto"/>
          </w:divBdr>
        </w:div>
        <w:div w:id="1507789388">
          <w:marLeft w:val="0"/>
          <w:marRight w:val="0"/>
          <w:marTop w:val="0"/>
          <w:marBottom w:val="0"/>
          <w:divBdr>
            <w:top w:val="none" w:sz="0" w:space="0" w:color="auto"/>
            <w:left w:val="none" w:sz="0" w:space="0" w:color="auto"/>
            <w:bottom w:val="none" w:sz="0" w:space="0" w:color="auto"/>
            <w:right w:val="none" w:sz="0" w:space="0" w:color="auto"/>
          </w:divBdr>
        </w:div>
        <w:div w:id="1513180160">
          <w:marLeft w:val="0"/>
          <w:marRight w:val="0"/>
          <w:marTop w:val="0"/>
          <w:marBottom w:val="0"/>
          <w:divBdr>
            <w:top w:val="none" w:sz="0" w:space="0" w:color="auto"/>
            <w:left w:val="none" w:sz="0" w:space="0" w:color="auto"/>
            <w:bottom w:val="none" w:sz="0" w:space="0" w:color="auto"/>
            <w:right w:val="none" w:sz="0" w:space="0" w:color="auto"/>
          </w:divBdr>
        </w:div>
        <w:div w:id="1546140311">
          <w:marLeft w:val="0"/>
          <w:marRight w:val="0"/>
          <w:marTop w:val="0"/>
          <w:marBottom w:val="0"/>
          <w:divBdr>
            <w:top w:val="none" w:sz="0" w:space="0" w:color="auto"/>
            <w:left w:val="none" w:sz="0" w:space="0" w:color="auto"/>
            <w:bottom w:val="none" w:sz="0" w:space="0" w:color="auto"/>
            <w:right w:val="none" w:sz="0" w:space="0" w:color="auto"/>
          </w:divBdr>
        </w:div>
        <w:div w:id="1573734625">
          <w:marLeft w:val="0"/>
          <w:marRight w:val="0"/>
          <w:marTop w:val="0"/>
          <w:marBottom w:val="0"/>
          <w:divBdr>
            <w:top w:val="none" w:sz="0" w:space="0" w:color="auto"/>
            <w:left w:val="none" w:sz="0" w:space="0" w:color="auto"/>
            <w:bottom w:val="none" w:sz="0" w:space="0" w:color="auto"/>
            <w:right w:val="none" w:sz="0" w:space="0" w:color="auto"/>
          </w:divBdr>
        </w:div>
        <w:div w:id="1611429614">
          <w:marLeft w:val="0"/>
          <w:marRight w:val="0"/>
          <w:marTop w:val="0"/>
          <w:marBottom w:val="0"/>
          <w:divBdr>
            <w:top w:val="none" w:sz="0" w:space="0" w:color="auto"/>
            <w:left w:val="none" w:sz="0" w:space="0" w:color="auto"/>
            <w:bottom w:val="none" w:sz="0" w:space="0" w:color="auto"/>
            <w:right w:val="none" w:sz="0" w:space="0" w:color="auto"/>
          </w:divBdr>
        </w:div>
        <w:div w:id="1670786279">
          <w:marLeft w:val="0"/>
          <w:marRight w:val="0"/>
          <w:marTop w:val="0"/>
          <w:marBottom w:val="0"/>
          <w:divBdr>
            <w:top w:val="none" w:sz="0" w:space="0" w:color="auto"/>
            <w:left w:val="none" w:sz="0" w:space="0" w:color="auto"/>
            <w:bottom w:val="none" w:sz="0" w:space="0" w:color="auto"/>
            <w:right w:val="none" w:sz="0" w:space="0" w:color="auto"/>
          </w:divBdr>
        </w:div>
        <w:div w:id="1768649473">
          <w:marLeft w:val="0"/>
          <w:marRight w:val="0"/>
          <w:marTop w:val="0"/>
          <w:marBottom w:val="0"/>
          <w:divBdr>
            <w:top w:val="none" w:sz="0" w:space="0" w:color="auto"/>
            <w:left w:val="none" w:sz="0" w:space="0" w:color="auto"/>
            <w:bottom w:val="none" w:sz="0" w:space="0" w:color="auto"/>
            <w:right w:val="none" w:sz="0" w:space="0" w:color="auto"/>
          </w:divBdr>
        </w:div>
        <w:div w:id="1772969702">
          <w:marLeft w:val="0"/>
          <w:marRight w:val="0"/>
          <w:marTop w:val="0"/>
          <w:marBottom w:val="0"/>
          <w:divBdr>
            <w:top w:val="none" w:sz="0" w:space="0" w:color="auto"/>
            <w:left w:val="none" w:sz="0" w:space="0" w:color="auto"/>
            <w:bottom w:val="none" w:sz="0" w:space="0" w:color="auto"/>
            <w:right w:val="none" w:sz="0" w:space="0" w:color="auto"/>
          </w:divBdr>
        </w:div>
        <w:div w:id="1974629255">
          <w:marLeft w:val="0"/>
          <w:marRight w:val="0"/>
          <w:marTop w:val="0"/>
          <w:marBottom w:val="0"/>
          <w:divBdr>
            <w:top w:val="none" w:sz="0" w:space="0" w:color="auto"/>
            <w:left w:val="none" w:sz="0" w:space="0" w:color="auto"/>
            <w:bottom w:val="none" w:sz="0" w:space="0" w:color="auto"/>
            <w:right w:val="none" w:sz="0" w:space="0" w:color="auto"/>
          </w:divBdr>
        </w:div>
        <w:div w:id="2022272052">
          <w:marLeft w:val="0"/>
          <w:marRight w:val="0"/>
          <w:marTop w:val="0"/>
          <w:marBottom w:val="0"/>
          <w:divBdr>
            <w:top w:val="none" w:sz="0" w:space="0" w:color="auto"/>
            <w:left w:val="none" w:sz="0" w:space="0" w:color="auto"/>
            <w:bottom w:val="none" w:sz="0" w:space="0" w:color="auto"/>
            <w:right w:val="none" w:sz="0" w:space="0" w:color="auto"/>
          </w:divBdr>
        </w:div>
        <w:div w:id="2037850641">
          <w:marLeft w:val="0"/>
          <w:marRight w:val="0"/>
          <w:marTop w:val="0"/>
          <w:marBottom w:val="0"/>
          <w:divBdr>
            <w:top w:val="none" w:sz="0" w:space="0" w:color="auto"/>
            <w:left w:val="none" w:sz="0" w:space="0" w:color="auto"/>
            <w:bottom w:val="none" w:sz="0" w:space="0" w:color="auto"/>
            <w:right w:val="none" w:sz="0" w:space="0" w:color="auto"/>
          </w:divBdr>
        </w:div>
        <w:div w:id="2073651973">
          <w:marLeft w:val="0"/>
          <w:marRight w:val="0"/>
          <w:marTop w:val="0"/>
          <w:marBottom w:val="0"/>
          <w:divBdr>
            <w:top w:val="none" w:sz="0" w:space="0" w:color="auto"/>
            <w:left w:val="none" w:sz="0" w:space="0" w:color="auto"/>
            <w:bottom w:val="none" w:sz="0" w:space="0" w:color="auto"/>
            <w:right w:val="none" w:sz="0" w:space="0" w:color="auto"/>
          </w:divBdr>
        </w:div>
        <w:div w:id="2091265848">
          <w:marLeft w:val="0"/>
          <w:marRight w:val="0"/>
          <w:marTop w:val="0"/>
          <w:marBottom w:val="0"/>
          <w:divBdr>
            <w:top w:val="none" w:sz="0" w:space="0" w:color="auto"/>
            <w:left w:val="none" w:sz="0" w:space="0" w:color="auto"/>
            <w:bottom w:val="none" w:sz="0" w:space="0" w:color="auto"/>
            <w:right w:val="none" w:sz="0" w:space="0" w:color="auto"/>
          </w:divBdr>
        </w:div>
        <w:div w:id="2095587351">
          <w:marLeft w:val="0"/>
          <w:marRight w:val="0"/>
          <w:marTop w:val="0"/>
          <w:marBottom w:val="0"/>
          <w:divBdr>
            <w:top w:val="none" w:sz="0" w:space="0" w:color="auto"/>
            <w:left w:val="none" w:sz="0" w:space="0" w:color="auto"/>
            <w:bottom w:val="none" w:sz="0" w:space="0" w:color="auto"/>
            <w:right w:val="none" w:sz="0" w:space="0" w:color="auto"/>
          </w:divBdr>
        </w:div>
        <w:div w:id="2106030435">
          <w:marLeft w:val="0"/>
          <w:marRight w:val="0"/>
          <w:marTop w:val="0"/>
          <w:marBottom w:val="0"/>
          <w:divBdr>
            <w:top w:val="none" w:sz="0" w:space="0" w:color="auto"/>
            <w:left w:val="none" w:sz="0" w:space="0" w:color="auto"/>
            <w:bottom w:val="none" w:sz="0" w:space="0" w:color="auto"/>
            <w:right w:val="none" w:sz="0" w:space="0" w:color="auto"/>
          </w:divBdr>
        </w:div>
        <w:div w:id="2122990447">
          <w:marLeft w:val="0"/>
          <w:marRight w:val="0"/>
          <w:marTop w:val="0"/>
          <w:marBottom w:val="0"/>
          <w:divBdr>
            <w:top w:val="none" w:sz="0" w:space="0" w:color="auto"/>
            <w:left w:val="none" w:sz="0" w:space="0" w:color="auto"/>
            <w:bottom w:val="none" w:sz="0" w:space="0" w:color="auto"/>
            <w:right w:val="none" w:sz="0" w:space="0" w:color="auto"/>
          </w:divBdr>
        </w:div>
      </w:divsChild>
    </w:div>
    <w:div w:id="1293053522">
      <w:bodyDiv w:val="1"/>
      <w:marLeft w:val="0"/>
      <w:marRight w:val="0"/>
      <w:marTop w:val="0"/>
      <w:marBottom w:val="0"/>
      <w:divBdr>
        <w:top w:val="none" w:sz="0" w:space="0" w:color="auto"/>
        <w:left w:val="none" w:sz="0" w:space="0" w:color="auto"/>
        <w:bottom w:val="none" w:sz="0" w:space="0" w:color="auto"/>
        <w:right w:val="none" w:sz="0" w:space="0" w:color="auto"/>
      </w:divBdr>
      <w:divsChild>
        <w:div w:id="133525327">
          <w:marLeft w:val="0"/>
          <w:marRight w:val="0"/>
          <w:marTop w:val="0"/>
          <w:marBottom w:val="0"/>
          <w:divBdr>
            <w:top w:val="none" w:sz="0" w:space="0" w:color="auto"/>
            <w:left w:val="none" w:sz="0" w:space="0" w:color="auto"/>
            <w:bottom w:val="none" w:sz="0" w:space="0" w:color="auto"/>
            <w:right w:val="none" w:sz="0" w:space="0" w:color="auto"/>
          </w:divBdr>
        </w:div>
        <w:div w:id="142619990">
          <w:marLeft w:val="0"/>
          <w:marRight w:val="0"/>
          <w:marTop w:val="0"/>
          <w:marBottom w:val="0"/>
          <w:divBdr>
            <w:top w:val="none" w:sz="0" w:space="0" w:color="auto"/>
            <w:left w:val="none" w:sz="0" w:space="0" w:color="auto"/>
            <w:bottom w:val="none" w:sz="0" w:space="0" w:color="auto"/>
            <w:right w:val="none" w:sz="0" w:space="0" w:color="auto"/>
          </w:divBdr>
        </w:div>
        <w:div w:id="248077954">
          <w:marLeft w:val="0"/>
          <w:marRight w:val="0"/>
          <w:marTop w:val="0"/>
          <w:marBottom w:val="0"/>
          <w:divBdr>
            <w:top w:val="none" w:sz="0" w:space="0" w:color="auto"/>
            <w:left w:val="none" w:sz="0" w:space="0" w:color="auto"/>
            <w:bottom w:val="none" w:sz="0" w:space="0" w:color="auto"/>
            <w:right w:val="none" w:sz="0" w:space="0" w:color="auto"/>
          </w:divBdr>
        </w:div>
        <w:div w:id="298338879">
          <w:marLeft w:val="0"/>
          <w:marRight w:val="0"/>
          <w:marTop w:val="0"/>
          <w:marBottom w:val="0"/>
          <w:divBdr>
            <w:top w:val="none" w:sz="0" w:space="0" w:color="auto"/>
            <w:left w:val="none" w:sz="0" w:space="0" w:color="auto"/>
            <w:bottom w:val="none" w:sz="0" w:space="0" w:color="auto"/>
            <w:right w:val="none" w:sz="0" w:space="0" w:color="auto"/>
          </w:divBdr>
        </w:div>
        <w:div w:id="380591887">
          <w:marLeft w:val="0"/>
          <w:marRight w:val="0"/>
          <w:marTop w:val="0"/>
          <w:marBottom w:val="0"/>
          <w:divBdr>
            <w:top w:val="none" w:sz="0" w:space="0" w:color="auto"/>
            <w:left w:val="none" w:sz="0" w:space="0" w:color="auto"/>
            <w:bottom w:val="none" w:sz="0" w:space="0" w:color="auto"/>
            <w:right w:val="none" w:sz="0" w:space="0" w:color="auto"/>
          </w:divBdr>
        </w:div>
        <w:div w:id="461505978">
          <w:marLeft w:val="0"/>
          <w:marRight w:val="0"/>
          <w:marTop w:val="0"/>
          <w:marBottom w:val="0"/>
          <w:divBdr>
            <w:top w:val="none" w:sz="0" w:space="0" w:color="auto"/>
            <w:left w:val="none" w:sz="0" w:space="0" w:color="auto"/>
            <w:bottom w:val="none" w:sz="0" w:space="0" w:color="auto"/>
            <w:right w:val="none" w:sz="0" w:space="0" w:color="auto"/>
          </w:divBdr>
        </w:div>
        <w:div w:id="464198530">
          <w:marLeft w:val="0"/>
          <w:marRight w:val="0"/>
          <w:marTop w:val="0"/>
          <w:marBottom w:val="0"/>
          <w:divBdr>
            <w:top w:val="none" w:sz="0" w:space="0" w:color="auto"/>
            <w:left w:val="none" w:sz="0" w:space="0" w:color="auto"/>
            <w:bottom w:val="none" w:sz="0" w:space="0" w:color="auto"/>
            <w:right w:val="none" w:sz="0" w:space="0" w:color="auto"/>
          </w:divBdr>
        </w:div>
        <w:div w:id="491727293">
          <w:marLeft w:val="0"/>
          <w:marRight w:val="0"/>
          <w:marTop w:val="0"/>
          <w:marBottom w:val="0"/>
          <w:divBdr>
            <w:top w:val="none" w:sz="0" w:space="0" w:color="auto"/>
            <w:left w:val="none" w:sz="0" w:space="0" w:color="auto"/>
            <w:bottom w:val="none" w:sz="0" w:space="0" w:color="auto"/>
            <w:right w:val="none" w:sz="0" w:space="0" w:color="auto"/>
          </w:divBdr>
        </w:div>
        <w:div w:id="576669048">
          <w:marLeft w:val="0"/>
          <w:marRight w:val="0"/>
          <w:marTop w:val="0"/>
          <w:marBottom w:val="0"/>
          <w:divBdr>
            <w:top w:val="none" w:sz="0" w:space="0" w:color="auto"/>
            <w:left w:val="none" w:sz="0" w:space="0" w:color="auto"/>
            <w:bottom w:val="none" w:sz="0" w:space="0" w:color="auto"/>
            <w:right w:val="none" w:sz="0" w:space="0" w:color="auto"/>
          </w:divBdr>
        </w:div>
        <w:div w:id="605232272">
          <w:marLeft w:val="0"/>
          <w:marRight w:val="0"/>
          <w:marTop w:val="0"/>
          <w:marBottom w:val="0"/>
          <w:divBdr>
            <w:top w:val="none" w:sz="0" w:space="0" w:color="auto"/>
            <w:left w:val="none" w:sz="0" w:space="0" w:color="auto"/>
            <w:bottom w:val="none" w:sz="0" w:space="0" w:color="auto"/>
            <w:right w:val="none" w:sz="0" w:space="0" w:color="auto"/>
          </w:divBdr>
        </w:div>
        <w:div w:id="675115996">
          <w:marLeft w:val="0"/>
          <w:marRight w:val="0"/>
          <w:marTop w:val="0"/>
          <w:marBottom w:val="0"/>
          <w:divBdr>
            <w:top w:val="none" w:sz="0" w:space="0" w:color="auto"/>
            <w:left w:val="none" w:sz="0" w:space="0" w:color="auto"/>
            <w:bottom w:val="none" w:sz="0" w:space="0" w:color="auto"/>
            <w:right w:val="none" w:sz="0" w:space="0" w:color="auto"/>
          </w:divBdr>
        </w:div>
        <w:div w:id="677659356">
          <w:marLeft w:val="0"/>
          <w:marRight w:val="0"/>
          <w:marTop w:val="0"/>
          <w:marBottom w:val="0"/>
          <w:divBdr>
            <w:top w:val="none" w:sz="0" w:space="0" w:color="auto"/>
            <w:left w:val="none" w:sz="0" w:space="0" w:color="auto"/>
            <w:bottom w:val="none" w:sz="0" w:space="0" w:color="auto"/>
            <w:right w:val="none" w:sz="0" w:space="0" w:color="auto"/>
          </w:divBdr>
        </w:div>
        <w:div w:id="685981045">
          <w:marLeft w:val="0"/>
          <w:marRight w:val="0"/>
          <w:marTop w:val="0"/>
          <w:marBottom w:val="0"/>
          <w:divBdr>
            <w:top w:val="none" w:sz="0" w:space="0" w:color="auto"/>
            <w:left w:val="none" w:sz="0" w:space="0" w:color="auto"/>
            <w:bottom w:val="none" w:sz="0" w:space="0" w:color="auto"/>
            <w:right w:val="none" w:sz="0" w:space="0" w:color="auto"/>
          </w:divBdr>
        </w:div>
        <w:div w:id="778570609">
          <w:marLeft w:val="0"/>
          <w:marRight w:val="0"/>
          <w:marTop w:val="0"/>
          <w:marBottom w:val="0"/>
          <w:divBdr>
            <w:top w:val="none" w:sz="0" w:space="0" w:color="auto"/>
            <w:left w:val="none" w:sz="0" w:space="0" w:color="auto"/>
            <w:bottom w:val="none" w:sz="0" w:space="0" w:color="auto"/>
            <w:right w:val="none" w:sz="0" w:space="0" w:color="auto"/>
          </w:divBdr>
        </w:div>
        <w:div w:id="819078963">
          <w:marLeft w:val="0"/>
          <w:marRight w:val="0"/>
          <w:marTop w:val="0"/>
          <w:marBottom w:val="0"/>
          <w:divBdr>
            <w:top w:val="none" w:sz="0" w:space="0" w:color="auto"/>
            <w:left w:val="none" w:sz="0" w:space="0" w:color="auto"/>
            <w:bottom w:val="none" w:sz="0" w:space="0" w:color="auto"/>
            <w:right w:val="none" w:sz="0" w:space="0" w:color="auto"/>
          </w:divBdr>
        </w:div>
        <w:div w:id="841234846">
          <w:marLeft w:val="0"/>
          <w:marRight w:val="0"/>
          <w:marTop w:val="0"/>
          <w:marBottom w:val="0"/>
          <w:divBdr>
            <w:top w:val="none" w:sz="0" w:space="0" w:color="auto"/>
            <w:left w:val="none" w:sz="0" w:space="0" w:color="auto"/>
            <w:bottom w:val="none" w:sz="0" w:space="0" w:color="auto"/>
            <w:right w:val="none" w:sz="0" w:space="0" w:color="auto"/>
          </w:divBdr>
        </w:div>
        <w:div w:id="856457023">
          <w:marLeft w:val="0"/>
          <w:marRight w:val="0"/>
          <w:marTop w:val="0"/>
          <w:marBottom w:val="0"/>
          <w:divBdr>
            <w:top w:val="none" w:sz="0" w:space="0" w:color="auto"/>
            <w:left w:val="none" w:sz="0" w:space="0" w:color="auto"/>
            <w:bottom w:val="none" w:sz="0" w:space="0" w:color="auto"/>
            <w:right w:val="none" w:sz="0" w:space="0" w:color="auto"/>
          </w:divBdr>
        </w:div>
        <w:div w:id="860167078">
          <w:marLeft w:val="0"/>
          <w:marRight w:val="0"/>
          <w:marTop w:val="0"/>
          <w:marBottom w:val="0"/>
          <w:divBdr>
            <w:top w:val="none" w:sz="0" w:space="0" w:color="auto"/>
            <w:left w:val="none" w:sz="0" w:space="0" w:color="auto"/>
            <w:bottom w:val="none" w:sz="0" w:space="0" w:color="auto"/>
            <w:right w:val="none" w:sz="0" w:space="0" w:color="auto"/>
          </w:divBdr>
        </w:div>
        <w:div w:id="894511190">
          <w:marLeft w:val="0"/>
          <w:marRight w:val="0"/>
          <w:marTop w:val="0"/>
          <w:marBottom w:val="0"/>
          <w:divBdr>
            <w:top w:val="none" w:sz="0" w:space="0" w:color="auto"/>
            <w:left w:val="none" w:sz="0" w:space="0" w:color="auto"/>
            <w:bottom w:val="none" w:sz="0" w:space="0" w:color="auto"/>
            <w:right w:val="none" w:sz="0" w:space="0" w:color="auto"/>
          </w:divBdr>
        </w:div>
        <w:div w:id="949900930">
          <w:marLeft w:val="0"/>
          <w:marRight w:val="0"/>
          <w:marTop w:val="0"/>
          <w:marBottom w:val="0"/>
          <w:divBdr>
            <w:top w:val="none" w:sz="0" w:space="0" w:color="auto"/>
            <w:left w:val="none" w:sz="0" w:space="0" w:color="auto"/>
            <w:bottom w:val="none" w:sz="0" w:space="0" w:color="auto"/>
            <w:right w:val="none" w:sz="0" w:space="0" w:color="auto"/>
          </w:divBdr>
        </w:div>
        <w:div w:id="953900555">
          <w:marLeft w:val="0"/>
          <w:marRight w:val="0"/>
          <w:marTop w:val="0"/>
          <w:marBottom w:val="0"/>
          <w:divBdr>
            <w:top w:val="none" w:sz="0" w:space="0" w:color="auto"/>
            <w:left w:val="none" w:sz="0" w:space="0" w:color="auto"/>
            <w:bottom w:val="none" w:sz="0" w:space="0" w:color="auto"/>
            <w:right w:val="none" w:sz="0" w:space="0" w:color="auto"/>
          </w:divBdr>
        </w:div>
        <w:div w:id="999580450">
          <w:marLeft w:val="0"/>
          <w:marRight w:val="0"/>
          <w:marTop w:val="0"/>
          <w:marBottom w:val="0"/>
          <w:divBdr>
            <w:top w:val="none" w:sz="0" w:space="0" w:color="auto"/>
            <w:left w:val="none" w:sz="0" w:space="0" w:color="auto"/>
            <w:bottom w:val="none" w:sz="0" w:space="0" w:color="auto"/>
            <w:right w:val="none" w:sz="0" w:space="0" w:color="auto"/>
          </w:divBdr>
        </w:div>
        <w:div w:id="1066033868">
          <w:marLeft w:val="0"/>
          <w:marRight w:val="0"/>
          <w:marTop w:val="0"/>
          <w:marBottom w:val="0"/>
          <w:divBdr>
            <w:top w:val="none" w:sz="0" w:space="0" w:color="auto"/>
            <w:left w:val="none" w:sz="0" w:space="0" w:color="auto"/>
            <w:bottom w:val="none" w:sz="0" w:space="0" w:color="auto"/>
            <w:right w:val="none" w:sz="0" w:space="0" w:color="auto"/>
          </w:divBdr>
        </w:div>
        <w:div w:id="1093280027">
          <w:marLeft w:val="0"/>
          <w:marRight w:val="0"/>
          <w:marTop w:val="0"/>
          <w:marBottom w:val="0"/>
          <w:divBdr>
            <w:top w:val="none" w:sz="0" w:space="0" w:color="auto"/>
            <w:left w:val="none" w:sz="0" w:space="0" w:color="auto"/>
            <w:bottom w:val="none" w:sz="0" w:space="0" w:color="auto"/>
            <w:right w:val="none" w:sz="0" w:space="0" w:color="auto"/>
          </w:divBdr>
        </w:div>
        <w:div w:id="1101954902">
          <w:marLeft w:val="0"/>
          <w:marRight w:val="0"/>
          <w:marTop w:val="0"/>
          <w:marBottom w:val="0"/>
          <w:divBdr>
            <w:top w:val="none" w:sz="0" w:space="0" w:color="auto"/>
            <w:left w:val="none" w:sz="0" w:space="0" w:color="auto"/>
            <w:bottom w:val="none" w:sz="0" w:space="0" w:color="auto"/>
            <w:right w:val="none" w:sz="0" w:space="0" w:color="auto"/>
          </w:divBdr>
        </w:div>
        <w:div w:id="1149636950">
          <w:marLeft w:val="0"/>
          <w:marRight w:val="0"/>
          <w:marTop w:val="0"/>
          <w:marBottom w:val="0"/>
          <w:divBdr>
            <w:top w:val="none" w:sz="0" w:space="0" w:color="auto"/>
            <w:left w:val="none" w:sz="0" w:space="0" w:color="auto"/>
            <w:bottom w:val="none" w:sz="0" w:space="0" w:color="auto"/>
            <w:right w:val="none" w:sz="0" w:space="0" w:color="auto"/>
          </w:divBdr>
        </w:div>
        <w:div w:id="1181624606">
          <w:marLeft w:val="0"/>
          <w:marRight w:val="0"/>
          <w:marTop w:val="0"/>
          <w:marBottom w:val="0"/>
          <w:divBdr>
            <w:top w:val="none" w:sz="0" w:space="0" w:color="auto"/>
            <w:left w:val="none" w:sz="0" w:space="0" w:color="auto"/>
            <w:bottom w:val="none" w:sz="0" w:space="0" w:color="auto"/>
            <w:right w:val="none" w:sz="0" w:space="0" w:color="auto"/>
          </w:divBdr>
        </w:div>
        <w:div w:id="1188907079">
          <w:marLeft w:val="0"/>
          <w:marRight w:val="0"/>
          <w:marTop w:val="0"/>
          <w:marBottom w:val="0"/>
          <w:divBdr>
            <w:top w:val="none" w:sz="0" w:space="0" w:color="auto"/>
            <w:left w:val="none" w:sz="0" w:space="0" w:color="auto"/>
            <w:bottom w:val="none" w:sz="0" w:space="0" w:color="auto"/>
            <w:right w:val="none" w:sz="0" w:space="0" w:color="auto"/>
          </w:divBdr>
        </w:div>
        <w:div w:id="1228612669">
          <w:marLeft w:val="0"/>
          <w:marRight w:val="0"/>
          <w:marTop w:val="0"/>
          <w:marBottom w:val="0"/>
          <w:divBdr>
            <w:top w:val="none" w:sz="0" w:space="0" w:color="auto"/>
            <w:left w:val="none" w:sz="0" w:space="0" w:color="auto"/>
            <w:bottom w:val="none" w:sz="0" w:space="0" w:color="auto"/>
            <w:right w:val="none" w:sz="0" w:space="0" w:color="auto"/>
          </w:divBdr>
        </w:div>
        <w:div w:id="1292397494">
          <w:marLeft w:val="0"/>
          <w:marRight w:val="0"/>
          <w:marTop w:val="0"/>
          <w:marBottom w:val="0"/>
          <w:divBdr>
            <w:top w:val="none" w:sz="0" w:space="0" w:color="auto"/>
            <w:left w:val="none" w:sz="0" w:space="0" w:color="auto"/>
            <w:bottom w:val="none" w:sz="0" w:space="0" w:color="auto"/>
            <w:right w:val="none" w:sz="0" w:space="0" w:color="auto"/>
          </w:divBdr>
        </w:div>
        <w:div w:id="1357270129">
          <w:marLeft w:val="0"/>
          <w:marRight w:val="0"/>
          <w:marTop w:val="0"/>
          <w:marBottom w:val="0"/>
          <w:divBdr>
            <w:top w:val="none" w:sz="0" w:space="0" w:color="auto"/>
            <w:left w:val="none" w:sz="0" w:space="0" w:color="auto"/>
            <w:bottom w:val="none" w:sz="0" w:space="0" w:color="auto"/>
            <w:right w:val="none" w:sz="0" w:space="0" w:color="auto"/>
          </w:divBdr>
        </w:div>
        <w:div w:id="1403022698">
          <w:marLeft w:val="0"/>
          <w:marRight w:val="0"/>
          <w:marTop w:val="0"/>
          <w:marBottom w:val="0"/>
          <w:divBdr>
            <w:top w:val="none" w:sz="0" w:space="0" w:color="auto"/>
            <w:left w:val="none" w:sz="0" w:space="0" w:color="auto"/>
            <w:bottom w:val="none" w:sz="0" w:space="0" w:color="auto"/>
            <w:right w:val="none" w:sz="0" w:space="0" w:color="auto"/>
          </w:divBdr>
        </w:div>
        <w:div w:id="1412697974">
          <w:marLeft w:val="0"/>
          <w:marRight w:val="0"/>
          <w:marTop w:val="0"/>
          <w:marBottom w:val="0"/>
          <w:divBdr>
            <w:top w:val="none" w:sz="0" w:space="0" w:color="auto"/>
            <w:left w:val="none" w:sz="0" w:space="0" w:color="auto"/>
            <w:bottom w:val="none" w:sz="0" w:space="0" w:color="auto"/>
            <w:right w:val="none" w:sz="0" w:space="0" w:color="auto"/>
          </w:divBdr>
        </w:div>
        <w:div w:id="1439523851">
          <w:marLeft w:val="0"/>
          <w:marRight w:val="0"/>
          <w:marTop w:val="0"/>
          <w:marBottom w:val="0"/>
          <w:divBdr>
            <w:top w:val="none" w:sz="0" w:space="0" w:color="auto"/>
            <w:left w:val="none" w:sz="0" w:space="0" w:color="auto"/>
            <w:bottom w:val="none" w:sz="0" w:space="0" w:color="auto"/>
            <w:right w:val="none" w:sz="0" w:space="0" w:color="auto"/>
          </w:divBdr>
        </w:div>
        <w:div w:id="1589728433">
          <w:marLeft w:val="0"/>
          <w:marRight w:val="0"/>
          <w:marTop w:val="0"/>
          <w:marBottom w:val="0"/>
          <w:divBdr>
            <w:top w:val="none" w:sz="0" w:space="0" w:color="auto"/>
            <w:left w:val="none" w:sz="0" w:space="0" w:color="auto"/>
            <w:bottom w:val="none" w:sz="0" w:space="0" w:color="auto"/>
            <w:right w:val="none" w:sz="0" w:space="0" w:color="auto"/>
          </w:divBdr>
        </w:div>
        <w:div w:id="1591696543">
          <w:marLeft w:val="0"/>
          <w:marRight w:val="0"/>
          <w:marTop w:val="0"/>
          <w:marBottom w:val="0"/>
          <w:divBdr>
            <w:top w:val="none" w:sz="0" w:space="0" w:color="auto"/>
            <w:left w:val="none" w:sz="0" w:space="0" w:color="auto"/>
            <w:bottom w:val="none" w:sz="0" w:space="0" w:color="auto"/>
            <w:right w:val="none" w:sz="0" w:space="0" w:color="auto"/>
          </w:divBdr>
        </w:div>
        <w:div w:id="1597595871">
          <w:marLeft w:val="0"/>
          <w:marRight w:val="0"/>
          <w:marTop w:val="0"/>
          <w:marBottom w:val="0"/>
          <w:divBdr>
            <w:top w:val="none" w:sz="0" w:space="0" w:color="auto"/>
            <w:left w:val="none" w:sz="0" w:space="0" w:color="auto"/>
            <w:bottom w:val="none" w:sz="0" w:space="0" w:color="auto"/>
            <w:right w:val="none" w:sz="0" w:space="0" w:color="auto"/>
          </w:divBdr>
        </w:div>
        <w:div w:id="1604606704">
          <w:marLeft w:val="0"/>
          <w:marRight w:val="0"/>
          <w:marTop w:val="0"/>
          <w:marBottom w:val="0"/>
          <w:divBdr>
            <w:top w:val="none" w:sz="0" w:space="0" w:color="auto"/>
            <w:left w:val="none" w:sz="0" w:space="0" w:color="auto"/>
            <w:bottom w:val="none" w:sz="0" w:space="0" w:color="auto"/>
            <w:right w:val="none" w:sz="0" w:space="0" w:color="auto"/>
          </w:divBdr>
        </w:div>
        <w:div w:id="1653674255">
          <w:marLeft w:val="0"/>
          <w:marRight w:val="0"/>
          <w:marTop w:val="0"/>
          <w:marBottom w:val="0"/>
          <w:divBdr>
            <w:top w:val="none" w:sz="0" w:space="0" w:color="auto"/>
            <w:left w:val="none" w:sz="0" w:space="0" w:color="auto"/>
            <w:bottom w:val="none" w:sz="0" w:space="0" w:color="auto"/>
            <w:right w:val="none" w:sz="0" w:space="0" w:color="auto"/>
          </w:divBdr>
        </w:div>
        <w:div w:id="1667127152">
          <w:marLeft w:val="0"/>
          <w:marRight w:val="0"/>
          <w:marTop w:val="0"/>
          <w:marBottom w:val="0"/>
          <w:divBdr>
            <w:top w:val="none" w:sz="0" w:space="0" w:color="auto"/>
            <w:left w:val="none" w:sz="0" w:space="0" w:color="auto"/>
            <w:bottom w:val="none" w:sz="0" w:space="0" w:color="auto"/>
            <w:right w:val="none" w:sz="0" w:space="0" w:color="auto"/>
          </w:divBdr>
        </w:div>
        <w:div w:id="1707368409">
          <w:marLeft w:val="0"/>
          <w:marRight w:val="0"/>
          <w:marTop w:val="0"/>
          <w:marBottom w:val="0"/>
          <w:divBdr>
            <w:top w:val="none" w:sz="0" w:space="0" w:color="auto"/>
            <w:left w:val="none" w:sz="0" w:space="0" w:color="auto"/>
            <w:bottom w:val="none" w:sz="0" w:space="0" w:color="auto"/>
            <w:right w:val="none" w:sz="0" w:space="0" w:color="auto"/>
          </w:divBdr>
        </w:div>
        <w:div w:id="1715541105">
          <w:marLeft w:val="0"/>
          <w:marRight w:val="0"/>
          <w:marTop w:val="0"/>
          <w:marBottom w:val="0"/>
          <w:divBdr>
            <w:top w:val="none" w:sz="0" w:space="0" w:color="auto"/>
            <w:left w:val="none" w:sz="0" w:space="0" w:color="auto"/>
            <w:bottom w:val="none" w:sz="0" w:space="0" w:color="auto"/>
            <w:right w:val="none" w:sz="0" w:space="0" w:color="auto"/>
          </w:divBdr>
        </w:div>
        <w:div w:id="1773892401">
          <w:marLeft w:val="0"/>
          <w:marRight w:val="0"/>
          <w:marTop w:val="0"/>
          <w:marBottom w:val="0"/>
          <w:divBdr>
            <w:top w:val="none" w:sz="0" w:space="0" w:color="auto"/>
            <w:left w:val="none" w:sz="0" w:space="0" w:color="auto"/>
            <w:bottom w:val="none" w:sz="0" w:space="0" w:color="auto"/>
            <w:right w:val="none" w:sz="0" w:space="0" w:color="auto"/>
          </w:divBdr>
        </w:div>
        <w:div w:id="1781338287">
          <w:marLeft w:val="0"/>
          <w:marRight w:val="0"/>
          <w:marTop w:val="0"/>
          <w:marBottom w:val="0"/>
          <w:divBdr>
            <w:top w:val="none" w:sz="0" w:space="0" w:color="auto"/>
            <w:left w:val="none" w:sz="0" w:space="0" w:color="auto"/>
            <w:bottom w:val="none" w:sz="0" w:space="0" w:color="auto"/>
            <w:right w:val="none" w:sz="0" w:space="0" w:color="auto"/>
          </w:divBdr>
        </w:div>
        <w:div w:id="1802962525">
          <w:marLeft w:val="0"/>
          <w:marRight w:val="0"/>
          <w:marTop w:val="0"/>
          <w:marBottom w:val="0"/>
          <w:divBdr>
            <w:top w:val="none" w:sz="0" w:space="0" w:color="auto"/>
            <w:left w:val="none" w:sz="0" w:space="0" w:color="auto"/>
            <w:bottom w:val="none" w:sz="0" w:space="0" w:color="auto"/>
            <w:right w:val="none" w:sz="0" w:space="0" w:color="auto"/>
          </w:divBdr>
        </w:div>
        <w:div w:id="1905796179">
          <w:marLeft w:val="0"/>
          <w:marRight w:val="0"/>
          <w:marTop w:val="0"/>
          <w:marBottom w:val="0"/>
          <w:divBdr>
            <w:top w:val="none" w:sz="0" w:space="0" w:color="auto"/>
            <w:left w:val="none" w:sz="0" w:space="0" w:color="auto"/>
            <w:bottom w:val="none" w:sz="0" w:space="0" w:color="auto"/>
            <w:right w:val="none" w:sz="0" w:space="0" w:color="auto"/>
          </w:divBdr>
        </w:div>
        <w:div w:id="1908491677">
          <w:marLeft w:val="0"/>
          <w:marRight w:val="0"/>
          <w:marTop w:val="0"/>
          <w:marBottom w:val="0"/>
          <w:divBdr>
            <w:top w:val="none" w:sz="0" w:space="0" w:color="auto"/>
            <w:left w:val="none" w:sz="0" w:space="0" w:color="auto"/>
            <w:bottom w:val="none" w:sz="0" w:space="0" w:color="auto"/>
            <w:right w:val="none" w:sz="0" w:space="0" w:color="auto"/>
          </w:divBdr>
        </w:div>
        <w:div w:id="1940024562">
          <w:marLeft w:val="0"/>
          <w:marRight w:val="0"/>
          <w:marTop w:val="0"/>
          <w:marBottom w:val="0"/>
          <w:divBdr>
            <w:top w:val="none" w:sz="0" w:space="0" w:color="auto"/>
            <w:left w:val="none" w:sz="0" w:space="0" w:color="auto"/>
            <w:bottom w:val="none" w:sz="0" w:space="0" w:color="auto"/>
            <w:right w:val="none" w:sz="0" w:space="0" w:color="auto"/>
          </w:divBdr>
        </w:div>
        <w:div w:id="1945453708">
          <w:marLeft w:val="0"/>
          <w:marRight w:val="0"/>
          <w:marTop w:val="0"/>
          <w:marBottom w:val="0"/>
          <w:divBdr>
            <w:top w:val="none" w:sz="0" w:space="0" w:color="auto"/>
            <w:left w:val="none" w:sz="0" w:space="0" w:color="auto"/>
            <w:bottom w:val="none" w:sz="0" w:space="0" w:color="auto"/>
            <w:right w:val="none" w:sz="0" w:space="0" w:color="auto"/>
          </w:divBdr>
        </w:div>
        <w:div w:id="1978336008">
          <w:marLeft w:val="0"/>
          <w:marRight w:val="0"/>
          <w:marTop w:val="0"/>
          <w:marBottom w:val="0"/>
          <w:divBdr>
            <w:top w:val="none" w:sz="0" w:space="0" w:color="auto"/>
            <w:left w:val="none" w:sz="0" w:space="0" w:color="auto"/>
            <w:bottom w:val="none" w:sz="0" w:space="0" w:color="auto"/>
            <w:right w:val="none" w:sz="0" w:space="0" w:color="auto"/>
          </w:divBdr>
        </w:div>
        <w:div w:id="2008439677">
          <w:marLeft w:val="0"/>
          <w:marRight w:val="0"/>
          <w:marTop w:val="0"/>
          <w:marBottom w:val="0"/>
          <w:divBdr>
            <w:top w:val="none" w:sz="0" w:space="0" w:color="auto"/>
            <w:left w:val="none" w:sz="0" w:space="0" w:color="auto"/>
            <w:bottom w:val="none" w:sz="0" w:space="0" w:color="auto"/>
            <w:right w:val="none" w:sz="0" w:space="0" w:color="auto"/>
          </w:divBdr>
        </w:div>
        <w:div w:id="2139033282">
          <w:marLeft w:val="0"/>
          <w:marRight w:val="0"/>
          <w:marTop w:val="0"/>
          <w:marBottom w:val="0"/>
          <w:divBdr>
            <w:top w:val="none" w:sz="0" w:space="0" w:color="auto"/>
            <w:left w:val="none" w:sz="0" w:space="0" w:color="auto"/>
            <w:bottom w:val="none" w:sz="0" w:space="0" w:color="auto"/>
            <w:right w:val="none" w:sz="0" w:space="0" w:color="auto"/>
          </w:divBdr>
        </w:div>
      </w:divsChild>
    </w:div>
    <w:div w:id="1315261968">
      <w:bodyDiv w:val="1"/>
      <w:marLeft w:val="0"/>
      <w:marRight w:val="0"/>
      <w:marTop w:val="0"/>
      <w:marBottom w:val="0"/>
      <w:divBdr>
        <w:top w:val="none" w:sz="0" w:space="0" w:color="auto"/>
        <w:left w:val="none" w:sz="0" w:space="0" w:color="auto"/>
        <w:bottom w:val="none" w:sz="0" w:space="0" w:color="auto"/>
        <w:right w:val="none" w:sz="0" w:space="0" w:color="auto"/>
      </w:divBdr>
      <w:divsChild>
        <w:div w:id="370308539">
          <w:marLeft w:val="0"/>
          <w:marRight w:val="0"/>
          <w:marTop w:val="0"/>
          <w:marBottom w:val="0"/>
          <w:divBdr>
            <w:top w:val="none" w:sz="0" w:space="0" w:color="auto"/>
            <w:left w:val="none" w:sz="0" w:space="0" w:color="auto"/>
            <w:bottom w:val="none" w:sz="0" w:space="0" w:color="auto"/>
            <w:right w:val="none" w:sz="0" w:space="0" w:color="auto"/>
          </w:divBdr>
        </w:div>
        <w:div w:id="1026949398">
          <w:marLeft w:val="0"/>
          <w:marRight w:val="0"/>
          <w:marTop w:val="0"/>
          <w:marBottom w:val="0"/>
          <w:divBdr>
            <w:top w:val="none" w:sz="0" w:space="0" w:color="auto"/>
            <w:left w:val="none" w:sz="0" w:space="0" w:color="auto"/>
            <w:bottom w:val="none" w:sz="0" w:space="0" w:color="auto"/>
            <w:right w:val="none" w:sz="0" w:space="0" w:color="auto"/>
          </w:divBdr>
        </w:div>
        <w:div w:id="814906515">
          <w:marLeft w:val="0"/>
          <w:marRight w:val="0"/>
          <w:marTop w:val="0"/>
          <w:marBottom w:val="0"/>
          <w:divBdr>
            <w:top w:val="none" w:sz="0" w:space="0" w:color="auto"/>
            <w:left w:val="none" w:sz="0" w:space="0" w:color="auto"/>
            <w:bottom w:val="none" w:sz="0" w:space="0" w:color="auto"/>
            <w:right w:val="none" w:sz="0" w:space="0" w:color="auto"/>
          </w:divBdr>
        </w:div>
      </w:divsChild>
    </w:div>
    <w:div w:id="1549299689">
      <w:bodyDiv w:val="1"/>
      <w:marLeft w:val="0"/>
      <w:marRight w:val="0"/>
      <w:marTop w:val="0"/>
      <w:marBottom w:val="0"/>
      <w:divBdr>
        <w:top w:val="none" w:sz="0" w:space="0" w:color="auto"/>
        <w:left w:val="none" w:sz="0" w:space="0" w:color="auto"/>
        <w:bottom w:val="none" w:sz="0" w:space="0" w:color="auto"/>
        <w:right w:val="none" w:sz="0" w:space="0" w:color="auto"/>
      </w:divBdr>
    </w:div>
    <w:div w:id="1905219273">
      <w:bodyDiv w:val="1"/>
      <w:marLeft w:val="0"/>
      <w:marRight w:val="0"/>
      <w:marTop w:val="0"/>
      <w:marBottom w:val="0"/>
      <w:divBdr>
        <w:top w:val="none" w:sz="0" w:space="0" w:color="auto"/>
        <w:left w:val="none" w:sz="0" w:space="0" w:color="auto"/>
        <w:bottom w:val="none" w:sz="0" w:space="0" w:color="auto"/>
        <w:right w:val="none" w:sz="0" w:space="0" w:color="auto"/>
      </w:divBdr>
      <w:divsChild>
        <w:div w:id="233852996">
          <w:marLeft w:val="0"/>
          <w:marRight w:val="0"/>
          <w:marTop w:val="0"/>
          <w:marBottom w:val="0"/>
          <w:divBdr>
            <w:top w:val="none" w:sz="0" w:space="0" w:color="auto"/>
            <w:left w:val="none" w:sz="0" w:space="0" w:color="auto"/>
            <w:bottom w:val="none" w:sz="0" w:space="0" w:color="auto"/>
            <w:right w:val="none" w:sz="0" w:space="0" w:color="auto"/>
          </w:divBdr>
        </w:div>
        <w:div w:id="271010548">
          <w:marLeft w:val="0"/>
          <w:marRight w:val="0"/>
          <w:marTop w:val="0"/>
          <w:marBottom w:val="0"/>
          <w:divBdr>
            <w:top w:val="none" w:sz="0" w:space="0" w:color="auto"/>
            <w:left w:val="none" w:sz="0" w:space="0" w:color="auto"/>
            <w:bottom w:val="none" w:sz="0" w:space="0" w:color="auto"/>
            <w:right w:val="none" w:sz="0" w:space="0" w:color="auto"/>
          </w:divBdr>
        </w:div>
        <w:div w:id="318464666">
          <w:marLeft w:val="0"/>
          <w:marRight w:val="0"/>
          <w:marTop w:val="0"/>
          <w:marBottom w:val="0"/>
          <w:divBdr>
            <w:top w:val="none" w:sz="0" w:space="0" w:color="auto"/>
            <w:left w:val="none" w:sz="0" w:space="0" w:color="auto"/>
            <w:bottom w:val="none" w:sz="0" w:space="0" w:color="auto"/>
            <w:right w:val="none" w:sz="0" w:space="0" w:color="auto"/>
          </w:divBdr>
        </w:div>
        <w:div w:id="588973389">
          <w:marLeft w:val="0"/>
          <w:marRight w:val="0"/>
          <w:marTop w:val="0"/>
          <w:marBottom w:val="0"/>
          <w:divBdr>
            <w:top w:val="none" w:sz="0" w:space="0" w:color="auto"/>
            <w:left w:val="none" w:sz="0" w:space="0" w:color="auto"/>
            <w:bottom w:val="none" w:sz="0" w:space="0" w:color="auto"/>
            <w:right w:val="none" w:sz="0" w:space="0" w:color="auto"/>
          </w:divBdr>
        </w:div>
        <w:div w:id="654648309">
          <w:marLeft w:val="0"/>
          <w:marRight w:val="0"/>
          <w:marTop w:val="0"/>
          <w:marBottom w:val="0"/>
          <w:divBdr>
            <w:top w:val="none" w:sz="0" w:space="0" w:color="auto"/>
            <w:left w:val="none" w:sz="0" w:space="0" w:color="auto"/>
            <w:bottom w:val="none" w:sz="0" w:space="0" w:color="auto"/>
            <w:right w:val="none" w:sz="0" w:space="0" w:color="auto"/>
          </w:divBdr>
        </w:div>
        <w:div w:id="1471245187">
          <w:marLeft w:val="0"/>
          <w:marRight w:val="0"/>
          <w:marTop w:val="0"/>
          <w:marBottom w:val="0"/>
          <w:divBdr>
            <w:top w:val="none" w:sz="0" w:space="0" w:color="auto"/>
            <w:left w:val="none" w:sz="0" w:space="0" w:color="auto"/>
            <w:bottom w:val="none" w:sz="0" w:space="0" w:color="auto"/>
            <w:right w:val="none" w:sz="0" w:space="0" w:color="auto"/>
          </w:divBdr>
        </w:div>
        <w:div w:id="1715619809">
          <w:marLeft w:val="0"/>
          <w:marRight w:val="0"/>
          <w:marTop w:val="0"/>
          <w:marBottom w:val="0"/>
          <w:divBdr>
            <w:top w:val="none" w:sz="0" w:space="0" w:color="auto"/>
            <w:left w:val="none" w:sz="0" w:space="0" w:color="auto"/>
            <w:bottom w:val="none" w:sz="0" w:space="0" w:color="auto"/>
            <w:right w:val="none" w:sz="0" w:space="0" w:color="auto"/>
          </w:divBdr>
        </w:div>
      </w:divsChild>
    </w:div>
    <w:div w:id="1917282140">
      <w:bodyDiv w:val="1"/>
      <w:marLeft w:val="0"/>
      <w:marRight w:val="0"/>
      <w:marTop w:val="0"/>
      <w:marBottom w:val="0"/>
      <w:divBdr>
        <w:top w:val="none" w:sz="0" w:space="0" w:color="auto"/>
        <w:left w:val="none" w:sz="0" w:space="0" w:color="auto"/>
        <w:bottom w:val="none" w:sz="0" w:space="0" w:color="auto"/>
        <w:right w:val="none" w:sz="0" w:space="0" w:color="auto"/>
      </w:divBdr>
      <w:divsChild>
        <w:div w:id="50424499">
          <w:marLeft w:val="0"/>
          <w:marRight w:val="0"/>
          <w:marTop w:val="0"/>
          <w:marBottom w:val="0"/>
          <w:divBdr>
            <w:top w:val="none" w:sz="0" w:space="0" w:color="auto"/>
            <w:left w:val="none" w:sz="0" w:space="0" w:color="auto"/>
            <w:bottom w:val="none" w:sz="0" w:space="0" w:color="auto"/>
            <w:right w:val="none" w:sz="0" w:space="0" w:color="auto"/>
          </w:divBdr>
        </w:div>
        <w:div w:id="370808953">
          <w:marLeft w:val="0"/>
          <w:marRight w:val="0"/>
          <w:marTop w:val="0"/>
          <w:marBottom w:val="0"/>
          <w:divBdr>
            <w:top w:val="none" w:sz="0" w:space="0" w:color="auto"/>
            <w:left w:val="none" w:sz="0" w:space="0" w:color="auto"/>
            <w:bottom w:val="none" w:sz="0" w:space="0" w:color="auto"/>
            <w:right w:val="none" w:sz="0" w:space="0" w:color="auto"/>
          </w:divBdr>
        </w:div>
        <w:div w:id="1494837041">
          <w:marLeft w:val="0"/>
          <w:marRight w:val="0"/>
          <w:marTop w:val="0"/>
          <w:marBottom w:val="0"/>
          <w:divBdr>
            <w:top w:val="none" w:sz="0" w:space="0" w:color="auto"/>
            <w:left w:val="none" w:sz="0" w:space="0" w:color="auto"/>
            <w:bottom w:val="none" w:sz="0" w:space="0" w:color="auto"/>
            <w:right w:val="none" w:sz="0" w:space="0" w:color="auto"/>
          </w:divBdr>
        </w:div>
        <w:div w:id="1602059313">
          <w:marLeft w:val="0"/>
          <w:marRight w:val="0"/>
          <w:marTop w:val="0"/>
          <w:marBottom w:val="0"/>
          <w:divBdr>
            <w:top w:val="none" w:sz="0" w:space="0" w:color="auto"/>
            <w:left w:val="none" w:sz="0" w:space="0" w:color="auto"/>
            <w:bottom w:val="none" w:sz="0" w:space="0" w:color="auto"/>
            <w:right w:val="none" w:sz="0" w:space="0" w:color="auto"/>
          </w:divBdr>
        </w:div>
        <w:div w:id="2042390708">
          <w:marLeft w:val="0"/>
          <w:marRight w:val="0"/>
          <w:marTop w:val="0"/>
          <w:marBottom w:val="0"/>
          <w:divBdr>
            <w:top w:val="none" w:sz="0" w:space="0" w:color="auto"/>
            <w:left w:val="none" w:sz="0" w:space="0" w:color="auto"/>
            <w:bottom w:val="none" w:sz="0" w:space="0" w:color="auto"/>
            <w:right w:val="none" w:sz="0" w:space="0" w:color="auto"/>
          </w:divBdr>
        </w:div>
      </w:divsChild>
    </w:div>
    <w:div w:id="1926720424">
      <w:bodyDiv w:val="1"/>
      <w:marLeft w:val="0"/>
      <w:marRight w:val="0"/>
      <w:marTop w:val="0"/>
      <w:marBottom w:val="0"/>
      <w:divBdr>
        <w:top w:val="none" w:sz="0" w:space="0" w:color="auto"/>
        <w:left w:val="none" w:sz="0" w:space="0" w:color="auto"/>
        <w:bottom w:val="none" w:sz="0" w:space="0" w:color="auto"/>
        <w:right w:val="none" w:sz="0" w:space="0" w:color="auto"/>
      </w:divBdr>
      <w:divsChild>
        <w:div w:id="208805876">
          <w:marLeft w:val="0"/>
          <w:marRight w:val="0"/>
          <w:marTop w:val="0"/>
          <w:marBottom w:val="0"/>
          <w:divBdr>
            <w:top w:val="none" w:sz="0" w:space="0" w:color="auto"/>
            <w:left w:val="none" w:sz="0" w:space="0" w:color="auto"/>
            <w:bottom w:val="none" w:sz="0" w:space="0" w:color="auto"/>
            <w:right w:val="none" w:sz="0" w:space="0" w:color="auto"/>
          </w:divBdr>
        </w:div>
        <w:div w:id="656541226">
          <w:marLeft w:val="0"/>
          <w:marRight w:val="0"/>
          <w:marTop w:val="0"/>
          <w:marBottom w:val="0"/>
          <w:divBdr>
            <w:top w:val="none" w:sz="0" w:space="0" w:color="auto"/>
            <w:left w:val="none" w:sz="0" w:space="0" w:color="auto"/>
            <w:bottom w:val="none" w:sz="0" w:space="0" w:color="auto"/>
            <w:right w:val="none" w:sz="0" w:space="0" w:color="auto"/>
          </w:divBdr>
        </w:div>
        <w:div w:id="1499033575">
          <w:marLeft w:val="0"/>
          <w:marRight w:val="0"/>
          <w:marTop w:val="0"/>
          <w:marBottom w:val="0"/>
          <w:divBdr>
            <w:top w:val="none" w:sz="0" w:space="0" w:color="auto"/>
            <w:left w:val="none" w:sz="0" w:space="0" w:color="auto"/>
            <w:bottom w:val="none" w:sz="0" w:space="0" w:color="auto"/>
            <w:right w:val="none" w:sz="0" w:space="0" w:color="auto"/>
          </w:divBdr>
        </w:div>
      </w:divsChild>
    </w:div>
    <w:div w:id="1938708096">
      <w:bodyDiv w:val="1"/>
      <w:marLeft w:val="0"/>
      <w:marRight w:val="0"/>
      <w:marTop w:val="0"/>
      <w:marBottom w:val="0"/>
      <w:divBdr>
        <w:top w:val="none" w:sz="0" w:space="0" w:color="auto"/>
        <w:left w:val="none" w:sz="0" w:space="0" w:color="auto"/>
        <w:bottom w:val="none" w:sz="0" w:space="0" w:color="auto"/>
        <w:right w:val="none" w:sz="0" w:space="0" w:color="auto"/>
      </w:divBdr>
    </w:div>
    <w:div w:id="2018923766">
      <w:bodyDiv w:val="1"/>
      <w:marLeft w:val="0"/>
      <w:marRight w:val="0"/>
      <w:marTop w:val="0"/>
      <w:marBottom w:val="0"/>
      <w:divBdr>
        <w:top w:val="none" w:sz="0" w:space="0" w:color="auto"/>
        <w:left w:val="none" w:sz="0" w:space="0" w:color="auto"/>
        <w:bottom w:val="none" w:sz="0" w:space="0" w:color="auto"/>
        <w:right w:val="none" w:sz="0" w:space="0" w:color="auto"/>
      </w:divBdr>
      <w:divsChild>
        <w:div w:id="30230867">
          <w:marLeft w:val="0"/>
          <w:marRight w:val="0"/>
          <w:marTop w:val="0"/>
          <w:marBottom w:val="0"/>
          <w:divBdr>
            <w:top w:val="none" w:sz="0" w:space="0" w:color="auto"/>
            <w:left w:val="none" w:sz="0" w:space="0" w:color="auto"/>
            <w:bottom w:val="none" w:sz="0" w:space="0" w:color="auto"/>
            <w:right w:val="none" w:sz="0" w:space="0" w:color="auto"/>
          </w:divBdr>
        </w:div>
        <w:div w:id="49378307">
          <w:marLeft w:val="0"/>
          <w:marRight w:val="0"/>
          <w:marTop w:val="0"/>
          <w:marBottom w:val="0"/>
          <w:divBdr>
            <w:top w:val="none" w:sz="0" w:space="0" w:color="auto"/>
            <w:left w:val="none" w:sz="0" w:space="0" w:color="auto"/>
            <w:bottom w:val="none" w:sz="0" w:space="0" w:color="auto"/>
            <w:right w:val="none" w:sz="0" w:space="0" w:color="auto"/>
          </w:divBdr>
        </w:div>
        <w:div w:id="152918762">
          <w:marLeft w:val="0"/>
          <w:marRight w:val="0"/>
          <w:marTop w:val="0"/>
          <w:marBottom w:val="0"/>
          <w:divBdr>
            <w:top w:val="none" w:sz="0" w:space="0" w:color="auto"/>
            <w:left w:val="none" w:sz="0" w:space="0" w:color="auto"/>
            <w:bottom w:val="none" w:sz="0" w:space="0" w:color="auto"/>
            <w:right w:val="none" w:sz="0" w:space="0" w:color="auto"/>
          </w:divBdr>
        </w:div>
        <w:div w:id="244337927">
          <w:marLeft w:val="0"/>
          <w:marRight w:val="0"/>
          <w:marTop w:val="0"/>
          <w:marBottom w:val="0"/>
          <w:divBdr>
            <w:top w:val="none" w:sz="0" w:space="0" w:color="auto"/>
            <w:left w:val="none" w:sz="0" w:space="0" w:color="auto"/>
            <w:bottom w:val="none" w:sz="0" w:space="0" w:color="auto"/>
            <w:right w:val="none" w:sz="0" w:space="0" w:color="auto"/>
          </w:divBdr>
        </w:div>
        <w:div w:id="258370067">
          <w:marLeft w:val="0"/>
          <w:marRight w:val="0"/>
          <w:marTop w:val="0"/>
          <w:marBottom w:val="0"/>
          <w:divBdr>
            <w:top w:val="none" w:sz="0" w:space="0" w:color="auto"/>
            <w:left w:val="none" w:sz="0" w:space="0" w:color="auto"/>
            <w:bottom w:val="none" w:sz="0" w:space="0" w:color="auto"/>
            <w:right w:val="none" w:sz="0" w:space="0" w:color="auto"/>
          </w:divBdr>
        </w:div>
        <w:div w:id="381178164">
          <w:marLeft w:val="0"/>
          <w:marRight w:val="0"/>
          <w:marTop w:val="0"/>
          <w:marBottom w:val="0"/>
          <w:divBdr>
            <w:top w:val="none" w:sz="0" w:space="0" w:color="auto"/>
            <w:left w:val="none" w:sz="0" w:space="0" w:color="auto"/>
            <w:bottom w:val="none" w:sz="0" w:space="0" w:color="auto"/>
            <w:right w:val="none" w:sz="0" w:space="0" w:color="auto"/>
          </w:divBdr>
        </w:div>
        <w:div w:id="386535670">
          <w:marLeft w:val="0"/>
          <w:marRight w:val="0"/>
          <w:marTop w:val="0"/>
          <w:marBottom w:val="0"/>
          <w:divBdr>
            <w:top w:val="none" w:sz="0" w:space="0" w:color="auto"/>
            <w:left w:val="none" w:sz="0" w:space="0" w:color="auto"/>
            <w:bottom w:val="none" w:sz="0" w:space="0" w:color="auto"/>
            <w:right w:val="none" w:sz="0" w:space="0" w:color="auto"/>
          </w:divBdr>
        </w:div>
        <w:div w:id="391848423">
          <w:marLeft w:val="0"/>
          <w:marRight w:val="0"/>
          <w:marTop w:val="0"/>
          <w:marBottom w:val="0"/>
          <w:divBdr>
            <w:top w:val="none" w:sz="0" w:space="0" w:color="auto"/>
            <w:left w:val="none" w:sz="0" w:space="0" w:color="auto"/>
            <w:bottom w:val="none" w:sz="0" w:space="0" w:color="auto"/>
            <w:right w:val="none" w:sz="0" w:space="0" w:color="auto"/>
          </w:divBdr>
        </w:div>
        <w:div w:id="432088877">
          <w:marLeft w:val="0"/>
          <w:marRight w:val="0"/>
          <w:marTop w:val="0"/>
          <w:marBottom w:val="0"/>
          <w:divBdr>
            <w:top w:val="none" w:sz="0" w:space="0" w:color="auto"/>
            <w:left w:val="none" w:sz="0" w:space="0" w:color="auto"/>
            <w:bottom w:val="none" w:sz="0" w:space="0" w:color="auto"/>
            <w:right w:val="none" w:sz="0" w:space="0" w:color="auto"/>
          </w:divBdr>
        </w:div>
        <w:div w:id="492184085">
          <w:marLeft w:val="0"/>
          <w:marRight w:val="0"/>
          <w:marTop w:val="0"/>
          <w:marBottom w:val="0"/>
          <w:divBdr>
            <w:top w:val="none" w:sz="0" w:space="0" w:color="auto"/>
            <w:left w:val="none" w:sz="0" w:space="0" w:color="auto"/>
            <w:bottom w:val="none" w:sz="0" w:space="0" w:color="auto"/>
            <w:right w:val="none" w:sz="0" w:space="0" w:color="auto"/>
          </w:divBdr>
        </w:div>
        <w:div w:id="532809834">
          <w:marLeft w:val="0"/>
          <w:marRight w:val="0"/>
          <w:marTop w:val="0"/>
          <w:marBottom w:val="0"/>
          <w:divBdr>
            <w:top w:val="none" w:sz="0" w:space="0" w:color="auto"/>
            <w:left w:val="none" w:sz="0" w:space="0" w:color="auto"/>
            <w:bottom w:val="none" w:sz="0" w:space="0" w:color="auto"/>
            <w:right w:val="none" w:sz="0" w:space="0" w:color="auto"/>
          </w:divBdr>
        </w:div>
        <w:div w:id="537275691">
          <w:marLeft w:val="0"/>
          <w:marRight w:val="0"/>
          <w:marTop w:val="0"/>
          <w:marBottom w:val="0"/>
          <w:divBdr>
            <w:top w:val="none" w:sz="0" w:space="0" w:color="auto"/>
            <w:left w:val="none" w:sz="0" w:space="0" w:color="auto"/>
            <w:bottom w:val="none" w:sz="0" w:space="0" w:color="auto"/>
            <w:right w:val="none" w:sz="0" w:space="0" w:color="auto"/>
          </w:divBdr>
        </w:div>
        <w:div w:id="707730171">
          <w:marLeft w:val="0"/>
          <w:marRight w:val="0"/>
          <w:marTop w:val="0"/>
          <w:marBottom w:val="0"/>
          <w:divBdr>
            <w:top w:val="none" w:sz="0" w:space="0" w:color="auto"/>
            <w:left w:val="none" w:sz="0" w:space="0" w:color="auto"/>
            <w:bottom w:val="none" w:sz="0" w:space="0" w:color="auto"/>
            <w:right w:val="none" w:sz="0" w:space="0" w:color="auto"/>
          </w:divBdr>
        </w:div>
        <w:div w:id="711274726">
          <w:marLeft w:val="0"/>
          <w:marRight w:val="0"/>
          <w:marTop w:val="0"/>
          <w:marBottom w:val="0"/>
          <w:divBdr>
            <w:top w:val="none" w:sz="0" w:space="0" w:color="auto"/>
            <w:left w:val="none" w:sz="0" w:space="0" w:color="auto"/>
            <w:bottom w:val="none" w:sz="0" w:space="0" w:color="auto"/>
            <w:right w:val="none" w:sz="0" w:space="0" w:color="auto"/>
          </w:divBdr>
        </w:div>
        <w:div w:id="719472888">
          <w:marLeft w:val="0"/>
          <w:marRight w:val="0"/>
          <w:marTop w:val="0"/>
          <w:marBottom w:val="0"/>
          <w:divBdr>
            <w:top w:val="none" w:sz="0" w:space="0" w:color="auto"/>
            <w:left w:val="none" w:sz="0" w:space="0" w:color="auto"/>
            <w:bottom w:val="none" w:sz="0" w:space="0" w:color="auto"/>
            <w:right w:val="none" w:sz="0" w:space="0" w:color="auto"/>
          </w:divBdr>
        </w:div>
        <w:div w:id="802238144">
          <w:marLeft w:val="0"/>
          <w:marRight w:val="0"/>
          <w:marTop w:val="0"/>
          <w:marBottom w:val="0"/>
          <w:divBdr>
            <w:top w:val="none" w:sz="0" w:space="0" w:color="auto"/>
            <w:left w:val="none" w:sz="0" w:space="0" w:color="auto"/>
            <w:bottom w:val="none" w:sz="0" w:space="0" w:color="auto"/>
            <w:right w:val="none" w:sz="0" w:space="0" w:color="auto"/>
          </w:divBdr>
        </w:div>
        <w:div w:id="809252876">
          <w:marLeft w:val="0"/>
          <w:marRight w:val="0"/>
          <w:marTop w:val="0"/>
          <w:marBottom w:val="0"/>
          <w:divBdr>
            <w:top w:val="none" w:sz="0" w:space="0" w:color="auto"/>
            <w:left w:val="none" w:sz="0" w:space="0" w:color="auto"/>
            <w:bottom w:val="none" w:sz="0" w:space="0" w:color="auto"/>
            <w:right w:val="none" w:sz="0" w:space="0" w:color="auto"/>
          </w:divBdr>
        </w:div>
        <w:div w:id="955402921">
          <w:marLeft w:val="0"/>
          <w:marRight w:val="0"/>
          <w:marTop w:val="0"/>
          <w:marBottom w:val="0"/>
          <w:divBdr>
            <w:top w:val="none" w:sz="0" w:space="0" w:color="auto"/>
            <w:left w:val="none" w:sz="0" w:space="0" w:color="auto"/>
            <w:bottom w:val="none" w:sz="0" w:space="0" w:color="auto"/>
            <w:right w:val="none" w:sz="0" w:space="0" w:color="auto"/>
          </w:divBdr>
        </w:div>
        <w:div w:id="965552112">
          <w:marLeft w:val="0"/>
          <w:marRight w:val="0"/>
          <w:marTop w:val="0"/>
          <w:marBottom w:val="0"/>
          <w:divBdr>
            <w:top w:val="none" w:sz="0" w:space="0" w:color="auto"/>
            <w:left w:val="none" w:sz="0" w:space="0" w:color="auto"/>
            <w:bottom w:val="none" w:sz="0" w:space="0" w:color="auto"/>
            <w:right w:val="none" w:sz="0" w:space="0" w:color="auto"/>
          </w:divBdr>
        </w:div>
        <w:div w:id="1071852770">
          <w:marLeft w:val="0"/>
          <w:marRight w:val="0"/>
          <w:marTop w:val="0"/>
          <w:marBottom w:val="0"/>
          <w:divBdr>
            <w:top w:val="none" w:sz="0" w:space="0" w:color="auto"/>
            <w:left w:val="none" w:sz="0" w:space="0" w:color="auto"/>
            <w:bottom w:val="none" w:sz="0" w:space="0" w:color="auto"/>
            <w:right w:val="none" w:sz="0" w:space="0" w:color="auto"/>
          </w:divBdr>
        </w:div>
        <w:div w:id="1079671258">
          <w:marLeft w:val="0"/>
          <w:marRight w:val="0"/>
          <w:marTop w:val="0"/>
          <w:marBottom w:val="0"/>
          <w:divBdr>
            <w:top w:val="none" w:sz="0" w:space="0" w:color="auto"/>
            <w:left w:val="none" w:sz="0" w:space="0" w:color="auto"/>
            <w:bottom w:val="none" w:sz="0" w:space="0" w:color="auto"/>
            <w:right w:val="none" w:sz="0" w:space="0" w:color="auto"/>
          </w:divBdr>
        </w:div>
        <w:div w:id="1082918363">
          <w:marLeft w:val="0"/>
          <w:marRight w:val="0"/>
          <w:marTop w:val="0"/>
          <w:marBottom w:val="0"/>
          <w:divBdr>
            <w:top w:val="none" w:sz="0" w:space="0" w:color="auto"/>
            <w:left w:val="none" w:sz="0" w:space="0" w:color="auto"/>
            <w:bottom w:val="none" w:sz="0" w:space="0" w:color="auto"/>
            <w:right w:val="none" w:sz="0" w:space="0" w:color="auto"/>
          </w:divBdr>
        </w:div>
        <w:div w:id="1160198763">
          <w:marLeft w:val="0"/>
          <w:marRight w:val="0"/>
          <w:marTop w:val="0"/>
          <w:marBottom w:val="0"/>
          <w:divBdr>
            <w:top w:val="none" w:sz="0" w:space="0" w:color="auto"/>
            <w:left w:val="none" w:sz="0" w:space="0" w:color="auto"/>
            <w:bottom w:val="none" w:sz="0" w:space="0" w:color="auto"/>
            <w:right w:val="none" w:sz="0" w:space="0" w:color="auto"/>
          </w:divBdr>
        </w:div>
        <w:div w:id="1318460875">
          <w:marLeft w:val="0"/>
          <w:marRight w:val="0"/>
          <w:marTop w:val="0"/>
          <w:marBottom w:val="0"/>
          <w:divBdr>
            <w:top w:val="none" w:sz="0" w:space="0" w:color="auto"/>
            <w:left w:val="none" w:sz="0" w:space="0" w:color="auto"/>
            <w:bottom w:val="none" w:sz="0" w:space="0" w:color="auto"/>
            <w:right w:val="none" w:sz="0" w:space="0" w:color="auto"/>
          </w:divBdr>
        </w:div>
        <w:div w:id="1394620613">
          <w:marLeft w:val="0"/>
          <w:marRight w:val="0"/>
          <w:marTop w:val="0"/>
          <w:marBottom w:val="0"/>
          <w:divBdr>
            <w:top w:val="none" w:sz="0" w:space="0" w:color="auto"/>
            <w:left w:val="none" w:sz="0" w:space="0" w:color="auto"/>
            <w:bottom w:val="none" w:sz="0" w:space="0" w:color="auto"/>
            <w:right w:val="none" w:sz="0" w:space="0" w:color="auto"/>
          </w:divBdr>
        </w:div>
        <w:div w:id="1542747522">
          <w:marLeft w:val="0"/>
          <w:marRight w:val="0"/>
          <w:marTop w:val="0"/>
          <w:marBottom w:val="0"/>
          <w:divBdr>
            <w:top w:val="none" w:sz="0" w:space="0" w:color="auto"/>
            <w:left w:val="none" w:sz="0" w:space="0" w:color="auto"/>
            <w:bottom w:val="none" w:sz="0" w:space="0" w:color="auto"/>
            <w:right w:val="none" w:sz="0" w:space="0" w:color="auto"/>
          </w:divBdr>
        </w:div>
        <w:div w:id="1602687315">
          <w:marLeft w:val="0"/>
          <w:marRight w:val="0"/>
          <w:marTop w:val="0"/>
          <w:marBottom w:val="0"/>
          <w:divBdr>
            <w:top w:val="none" w:sz="0" w:space="0" w:color="auto"/>
            <w:left w:val="none" w:sz="0" w:space="0" w:color="auto"/>
            <w:bottom w:val="none" w:sz="0" w:space="0" w:color="auto"/>
            <w:right w:val="none" w:sz="0" w:space="0" w:color="auto"/>
          </w:divBdr>
        </w:div>
        <w:div w:id="1694306400">
          <w:marLeft w:val="0"/>
          <w:marRight w:val="0"/>
          <w:marTop w:val="0"/>
          <w:marBottom w:val="0"/>
          <w:divBdr>
            <w:top w:val="none" w:sz="0" w:space="0" w:color="auto"/>
            <w:left w:val="none" w:sz="0" w:space="0" w:color="auto"/>
            <w:bottom w:val="none" w:sz="0" w:space="0" w:color="auto"/>
            <w:right w:val="none" w:sz="0" w:space="0" w:color="auto"/>
          </w:divBdr>
        </w:div>
        <w:div w:id="1727336224">
          <w:marLeft w:val="0"/>
          <w:marRight w:val="0"/>
          <w:marTop w:val="0"/>
          <w:marBottom w:val="0"/>
          <w:divBdr>
            <w:top w:val="none" w:sz="0" w:space="0" w:color="auto"/>
            <w:left w:val="none" w:sz="0" w:space="0" w:color="auto"/>
            <w:bottom w:val="none" w:sz="0" w:space="0" w:color="auto"/>
            <w:right w:val="none" w:sz="0" w:space="0" w:color="auto"/>
          </w:divBdr>
        </w:div>
        <w:div w:id="1928537762">
          <w:marLeft w:val="0"/>
          <w:marRight w:val="0"/>
          <w:marTop w:val="0"/>
          <w:marBottom w:val="0"/>
          <w:divBdr>
            <w:top w:val="none" w:sz="0" w:space="0" w:color="auto"/>
            <w:left w:val="none" w:sz="0" w:space="0" w:color="auto"/>
            <w:bottom w:val="none" w:sz="0" w:space="0" w:color="auto"/>
            <w:right w:val="none" w:sz="0" w:space="0" w:color="auto"/>
          </w:divBdr>
        </w:div>
      </w:divsChild>
    </w:div>
    <w:div w:id="2105374016">
      <w:bodyDiv w:val="1"/>
      <w:marLeft w:val="0"/>
      <w:marRight w:val="0"/>
      <w:marTop w:val="0"/>
      <w:marBottom w:val="0"/>
      <w:divBdr>
        <w:top w:val="none" w:sz="0" w:space="0" w:color="auto"/>
        <w:left w:val="none" w:sz="0" w:space="0" w:color="auto"/>
        <w:bottom w:val="none" w:sz="0" w:space="0" w:color="auto"/>
        <w:right w:val="none" w:sz="0" w:space="0" w:color="auto"/>
      </w:divBdr>
      <w:divsChild>
        <w:div w:id="69276575">
          <w:marLeft w:val="0"/>
          <w:marRight w:val="0"/>
          <w:marTop w:val="0"/>
          <w:marBottom w:val="0"/>
          <w:divBdr>
            <w:top w:val="none" w:sz="0" w:space="0" w:color="auto"/>
            <w:left w:val="none" w:sz="0" w:space="0" w:color="auto"/>
            <w:bottom w:val="none" w:sz="0" w:space="0" w:color="auto"/>
            <w:right w:val="none" w:sz="0" w:space="0" w:color="auto"/>
          </w:divBdr>
        </w:div>
        <w:div w:id="159473096">
          <w:marLeft w:val="0"/>
          <w:marRight w:val="0"/>
          <w:marTop w:val="0"/>
          <w:marBottom w:val="0"/>
          <w:divBdr>
            <w:top w:val="none" w:sz="0" w:space="0" w:color="auto"/>
            <w:left w:val="none" w:sz="0" w:space="0" w:color="auto"/>
            <w:bottom w:val="none" w:sz="0" w:space="0" w:color="auto"/>
            <w:right w:val="none" w:sz="0" w:space="0" w:color="auto"/>
          </w:divBdr>
        </w:div>
        <w:div w:id="229117685">
          <w:marLeft w:val="0"/>
          <w:marRight w:val="0"/>
          <w:marTop w:val="0"/>
          <w:marBottom w:val="0"/>
          <w:divBdr>
            <w:top w:val="none" w:sz="0" w:space="0" w:color="auto"/>
            <w:left w:val="none" w:sz="0" w:space="0" w:color="auto"/>
            <w:bottom w:val="none" w:sz="0" w:space="0" w:color="auto"/>
            <w:right w:val="none" w:sz="0" w:space="0" w:color="auto"/>
          </w:divBdr>
        </w:div>
        <w:div w:id="249851025">
          <w:marLeft w:val="0"/>
          <w:marRight w:val="0"/>
          <w:marTop w:val="0"/>
          <w:marBottom w:val="0"/>
          <w:divBdr>
            <w:top w:val="none" w:sz="0" w:space="0" w:color="auto"/>
            <w:left w:val="none" w:sz="0" w:space="0" w:color="auto"/>
            <w:bottom w:val="none" w:sz="0" w:space="0" w:color="auto"/>
            <w:right w:val="none" w:sz="0" w:space="0" w:color="auto"/>
          </w:divBdr>
        </w:div>
        <w:div w:id="259799733">
          <w:marLeft w:val="0"/>
          <w:marRight w:val="0"/>
          <w:marTop w:val="0"/>
          <w:marBottom w:val="0"/>
          <w:divBdr>
            <w:top w:val="none" w:sz="0" w:space="0" w:color="auto"/>
            <w:left w:val="none" w:sz="0" w:space="0" w:color="auto"/>
            <w:bottom w:val="none" w:sz="0" w:space="0" w:color="auto"/>
            <w:right w:val="none" w:sz="0" w:space="0" w:color="auto"/>
          </w:divBdr>
        </w:div>
        <w:div w:id="280117509">
          <w:marLeft w:val="0"/>
          <w:marRight w:val="0"/>
          <w:marTop w:val="0"/>
          <w:marBottom w:val="0"/>
          <w:divBdr>
            <w:top w:val="none" w:sz="0" w:space="0" w:color="auto"/>
            <w:left w:val="none" w:sz="0" w:space="0" w:color="auto"/>
            <w:bottom w:val="none" w:sz="0" w:space="0" w:color="auto"/>
            <w:right w:val="none" w:sz="0" w:space="0" w:color="auto"/>
          </w:divBdr>
        </w:div>
        <w:div w:id="344208141">
          <w:marLeft w:val="0"/>
          <w:marRight w:val="0"/>
          <w:marTop w:val="0"/>
          <w:marBottom w:val="0"/>
          <w:divBdr>
            <w:top w:val="none" w:sz="0" w:space="0" w:color="auto"/>
            <w:left w:val="none" w:sz="0" w:space="0" w:color="auto"/>
            <w:bottom w:val="none" w:sz="0" w:space="0" w:color="auto"/>
            <w:right w:val="none" w:sz="0" w:space="0" w:color="auto"/>
          </w:divBdr>
        </w:div>
        <w:div w:id="394427355">
          <w:marLeft w:val="0"/>
          <w:marRight w:val="0"/>
          <w:marTop w:val="0"/>
          <w:marBottom w:val="0"/>
          <w:divBdr>
            <w:top w:val="none" w:sz="0" w:space="0" w:color="auto"/>
            <w:left w:val="none" w:sz="0" w:space="0" w:color="auto"/>
            <w:bottom w:val="none" w:sz="0" w:space="0" w:color="auto"/>
            <w:right w:val="none" w:sz="0" w:space="0" w:color="auto"/>
          </w:divBdr>
        </w:div>
        <w:div w:id="525825812">
          <w:marLeft w:val="0"/>
          <w:marRight w:val="0"/>
          <w:marTop w:val="0"/>
          <w:marBottom w:val="0"/>
          <w:divBdr>
            <w:top w:val="none" w:sz="0" w:space="0" w:color="auto"/>
            <w:left w:val="none" w:sz="0" w:space="0" w:color="auto"/>
            <w:bottom w:val="none" w:sz="0" w:space="0" w:color="auto"/>
            <w:right w:val="none" w:sz="0" w:space="0" w:color="auto"/>
          </w:divBdr>
        </w:div>
        <w:div w:id="568879399">
          <w:marLeft w:val="0"/>
          <w:marRight w:val="0"/>
          <w:marTop w:val="0"/>
          <w:marBottom w:val="0"/>
          <w:divBdr>
            <w:top w:val="none" w:sz="0" w:space="0" w:color="auto"/>
            <w:left w:val="none" w:sz="0" w:space="0" w:color="auto"/>
            <w:bottom w:val="none" w:sz="0" w:space="0" w:color="auto"/>
            <w:right w:val="none" w:sz="0" w:space="0" w:color="auto"/>
          </w:divBdr>
        </w:div>
        <w:div w:id="636182870">
          <w:marLeft w:val="0"/>
          <w:marRight w:val="0"/>
          <w:marTop w:val="0"/>
          <w:marBottom w:val="0"/>
          <w:divBdr>
            <w:top w:val="none" w:sz="0" w:space="0" w:color="auto"/>
            <w:left w:val="none" w:sz="0" w:space="0" w:color="auto"/>
            <w:bottom w:val="none" w:sz="0" w:space="0" w:color="auto"/>
            <w:right w:val="none" w:sz="0" w:space="0" w:color="auto"/>
          </w:divBdr>
        </w:div>
        <w:div w:id="669910941">
          <w:marLeft w:val="0"/>
          <w:marRight w:val="0"/>
          <w:marTop w:val="0"/>
          <w:marBottom w:val="0"/>
          <w:divBdr>
            <w:top w:val="none" w:sz="0" w:space="0" w:color="auto"/>
            <w:left w:val="none" w:sz="0" w:space="0" w:color="auto"/>
            <w:bottom w:val="none" w:sz="0" w:space="0" w:color="auto"/>
            <w:right w:val="none" w:sz="0" w:space="0" w:color="auto"/>
          </w:divBdr>
        </w:div>
        <w:div w:id="685835233">
          <w:marLeft w:val="0"/>
          <w:marRight w:val="0"/>
          <w:marTop w:val="0"/>
          <w:marBottom w:val="0"/>
          <w:divBdr>
            <w:top w:val="none" w:sz="0" w:space="0" w:color="auto"/>
            <w:left w:val="none" w:sz="0" w:space="0" w:color="auto"/>
            <w:bottom w:val="none" w:sz="0" w:space="0" w:color="auto"/>
            <w:right w:val="none" w:sz="0" w:space="0" w:color="auto"/>
          </w:divBdr>
        </w:div>
        <w:div w:id="698630311">
          <w:marLeft w:val="0"/>
          <w:marRight w:val="0"/>
          <w:marTop w:val="0"/>
          <w:marBottom w:val="0"/>
          <w:divBdr>
            <w:top w:val="none" w:sz="0" w:space="0" w:color="auto"/>
            <w:left w:val="none" w:sz="0" w:space="0" w:color="auto"/>
            <w:bottom w:val="none" w:sz="0" w:space="0" w:color="auto"/>
            <w:right w:val="none" w:sz="0" w:space="0" w:color="auto"/>
          </w:divBdr>
        </w:div>
        <w:div w:id="702901639">
          <w:marLeft w:val="0"/>
          <w:marRight w:val="0"/>
          <w:marTop w:val="0"/>
          <w:marBottom w:val="0"/>
          <w:divBdr>
            <w:top w:val="none" w:sz="0" w:space="0" w:color="auto"/>
            <w:left w:val="none" w:sz="0" w:space="0" w:color="auto"/>
            <w:bottom w:val="none" w:sz="0" w:space="0" w:color="auto"/>
            <w:right w:val="none" w:sz="0" w:space="0" w:color="auto"/>
          </w:divBdr>
        </w:div>
        <w:div w:id="716469116">
          <w:marLeft w:val="0"/>
          <w:marRight w:val="0"/>
          <w:marTop w:val="0"/>
          <w:marBottom w:val="0"/>
          <w:divBdr>
            <w:top w:val="none" w:sz="0" w:space="0" w:color="auto"/>
            <w:left w:val="none" w:sz="0" w:space="0" w:color="auto"/>
            <w:bottom w:val="none" w:sz="0" w:space="0" w:color="auto"/>
            <w:right w:val="none" w:sz="0" w:space="0" w:color="auto"/>
          </w:divBdr>
        </w:div>
        <w:div w:id="727454205">
          <w:marLeft w:val="0"/>
          <w:marRight w:val="0"/>
          <w:marTop w:val="0"/>
          <w:marBottom w:val="0"/>
          <w:divBdr>
            <w:top w:val="none" w:sz="0" w:space="0" w:color="auto"/>
            <w:left w:val="none" w:sz="0" w:space="0" w:color="auto"/>
            <w:bottom w:val="none" w:sz="0" w:space="0" w:color="auto"/>
            <w:right w:val="none" w:sz="0" w:space="0" w:color="auto"/>
          </w:divBdr>
        </w:div>
        <w:div w:id="730232301">
          <w:marLeft w:val="0"/>
          <w:marRight w:val="0"/>
          <w:marTop w:val="0"/>
          <w:marBottom w:val="0"/>
          <w:divBdr>
            <w:top w:val="none" w:sz="0" w:space="0" w:color="auto"/>
            <w:left w:val="none" w:sz="0" w:space="0" w:color="auto"/>
            <w:bottom w:val="none" w:sz="0" w:space="0" w:color="auto"/>
            <w:right w:val="none" w:sz="0" w:space="0" w:color="auto"/>
          </w:divBdr>
        </w:div>
        <w:div w:id="748425706">
          <w:marLeft w:val="0"/>
          <w:marRight w:val="0"/>
          <w:marTop w:val="0"/>
          <w:marBottom w:val="0"/>
          <w:divBdr>
            <w:top w:val="none" w:sz="0" w:space="0" w:color="auto"/>
            <w:left w:val="none" w:sz="0" w:space="0" w:color="auto"/>
            <w:bottom w:val="none" w:sz="0" w:space="0" w:color="auto"/>
            <w:right w:val="none" w:sz="0" w:space="0" w:color="auto"/>
          </w:divBdr>
        </w:div>
        <w:div w:id="771705218">
          <w:marLeft w:val="0"/>
          <w:marRight w:val="0"/>
          <w:marTop w:val="0"/>
          <w:marBottom w:val="0"/>
          <w:divBdr>
            <w:top w:val="none" w:sz="0" w:space="0" w:color="auto"/>
            <w:left w:val="none" w:sz="0" w:space="0" w:color="auto"/>
            <w:bottom w:val="none" w:sz="0" w:space="0" w:color="auto"/>
            <w:right w:val="none" w:sz="0" w:space="0" w:color="auto"/>
          </w:divBdr>
        </w:div>
        <w:div w:id="898781261">
          <w:marLeft w:val="0"/>
          <w:marRight w:val="0"/>
          <w:marTop w:val="0"/>
          <w:marBottom w:val="0"/>
          <w:divBdr>
            <w:top w:val="none" w:sz="0" w:space="0" w:color="auto"/>
            <w:left w:val="none" w:sz="0" w:space="0" w:color="auto"/>
            <w:bottom w:val="none" w:sz="0" w:space="0" w:color="auto"/>
            <w:right w:val="none" w:sz="0" w:space="0" w:color="auto"/>
          </w:divBdr>
        </w:div>
        <w:div w:id="910969597">
          <w:marLeft w:val="0"/>
          <w:marRight w:val="0"/>
          <w:marTop w:val="0"/>
          <w:marBottom w:val="0"/>
          <w:divBdr>
            <w:top w:val="none" w:sz="0" w:space="0" w:color="auto"/>
            <w:left w:val="none" w:sz="0" w:space="0" w:color="auto"/>
            <w:bottom w:val="none" w:sz="0" w:space="0" w:color="auto"/>
            <w:right w:val="none" w:sz="0" w:space="0" w:color="auto"/>
          </w:divBdr>
        </w:div>
        <w:div w:id="913010374">
          <w:marLeft w:val="0"/>
          <w:marRight w:val="0"/>
          <w:marTop w:val="0"/>
          <w:marBottom w:val="0"/>
          <w:divBdr>
            <w:top w:val="none" w:sz="0" w:space="0" w:color="auto"/>
            <w:left w:val="none" w:sz="0" w:space="0" w:color="auto"/>
            <w:bottom w:val="none" w:sz="0" w:space="0" w:color="auto"/>
            <w:right w:val="none" w:sz="0" w:space="0" w:color="auto"/>
          </w:divBdr>
        </w:div>
        <w:div w:id="956109779">
          <w:marLeft w:val="0"/>
          <w:marRight w:val="0"/>
          <w:marTop w:val="0"/>
          <w:marBottom w:val="0"/>
          <w:divBdr>
            <w:top w:val="none" w:sz="0" w:space="0" w:color="auto"/>
            <w:left w:val="none" w:sz="0" w:space="0" w:color="auto"/>
            <w:bottom w:val="none" w:sz="0" w:space="0" w:color="auto"/>
            <w:right w:val="none" w:sz="0" w:space="0" w:color="auto"/>
          </w:divBdr>
        </w:div>
        <w:div w:id="958757584">
          <w:marLeft w:val="0"/>
          <w:marRight w:val="0"/>
          <w:marTop w:val="0"/>
          <w:marBottom w:val="0"/>
          <w:divBdr>
            <w:top w:val="none" w:sz="0" w:space="0" w:color="auto"/>
            <w:left w:val="none" w:sz="0" w:space="0" w:color="auto"/>
            <w:bottom w:val="none" w:sz="0" w:space="0" w:color="auto"/>
            <w:right w:val="none" w:sz="0" w:space="0" w:color="auto"/>
          </w:divBdr>
        </w:div>
        <w:div w:id="1121680552">
          <w:marLeft w:val="0"/>
          <w:marRight w:val="0"/>
          <w:marTop w:val="0"/>
          <w:marBottom w:val="0"/>
          <w:divBdr>
            <w:top w:val="none" w:sz="0" w:space="0" w:color="auto"/>
            <w:left w:val="none" w:sz="0" w:space="0" w:color="auto"/>
            <w:bottom w:val="none" w:sz="0" w:space="0" w:color="auto"/>
            <w:right w:val="none" w:sz="0" w:space="0" w:color="auto"/>
          </w:divBdr>
        </w:div>
        <w:div w:id="1177308381">
          <w:marLeft w:val="0"/>
          <w:marRight w:val="0"/>
          <w:marTop w:val="0"/>
          <w:marBottom w:val="0"/>
          <w:divBdr>
            <w:top w:val="none" w:sz="0" w:space="0" w:color="auto"/>
            <w:left w:val="none" w:sz="0" w:space="0" w:color="auto"/>
            <w:bottom w:val="none" w:sz="0" w:space="0" w:color="auto"/>
            <w:right w:val="none" w:sz="0" w:space="0" w:color="auto"/>
          </w:divBdr>
        </w:div>
        <w:div w:id="1193420038">
          <w:marLeft w:val="0"/>
          <w:marRight w:val="0"/>
          <w:marTop w:val="0"/>
          <w:marBottom w:val="0"/>
          <w:divBdr>
            <w:top w:val="none" w:sz="0" w:space="0" w:color="auto"/>
            <w:left w:val="none" w:sz="0" w:space="0" w:color="auto"/>
            <w:bottom w:val="none" w:sz="0" w:space="0" w:color="auto"/>
            <w:right w:val="none" w:sz="0" w:space="0" w:color="auto"/>
          </w:divBdr>
        </w:div>
        <w:div w:id="1204824495">
          <w:marLeft w:val="0"/>
          <w:marRight w:val="0"/>
          <w:marTop w:val="0"/>
          <w:marBottom w:val="0"/>
          <w:divBdr>
            <w:top w:val="none" w:sz="0" w:space="0" w:color="auto"/>
            <w:left w:val="none" w:sz="0" w:space="0" w:color="auto"/>
            <w:bottom w:val="none" w:sz="0" w:space="0" w:color="auto"/>
            <w:right w:val="none" w:sz="0" w:space="0" w:color="auto"/>
          </w:divBdr>
        </w:div>
        <w:div w:id="1225411314">
          <w:marLeft w:val="0"/>
          <w:marRight w:val="0"/>
          <w:marTop w:val="0"/>
          <w:marBottom w:val="0"/>
          <w:divBdr>
            <w:top w:val="none" w:sz="0" w:space="0" w:color="auto"/>
            <w:left w:val="none" w:sz="0" w:space="0" w:color="auto"/>
            <w:bottom w:val="none" w:sz="0" w:space="0" w:color="auto"/>
            <w:right w:val="none" w:sz="0" w:space="0" w:color="auto"/>
          </w:divBdr>
        </w:div>
        <w:div w:id="1243678886">
          <w:marLeft w:val="0"/>
          <w:marRight w:val="0"/>
          <w:marTop w:val="0"/>
          <w:marBottom w:val="0"/>
          <w:divBdr>
            <w:top w:val="none" w:sz="0" w:space="0" w:color="auto"/>
            <w:left w:val="none" w:sz="0" w:space="0" w:color="auto"/>
            <w:bottom w:val="none" w:sz="0" w:space="0" w:color="auto"/>
            <w:right w:val="none" w:sz="0" w:space="0" w:color="auto"/>
          </w:divBdr>
        </w:div>
        <w:div w:id="1294673471">
          <w:marLeft w:val="0"/>
          <w:marRight w:val="0"/>
          <w:marTop w:val="0"/>
          <w:marBottom w:val="0"/>
          <w:divBdr>
            <w:top w:val="none" w:sz="0" w:space="0" w:color="auto"/>
            <w:left w:val="none" w:sz="0" w:space="0" w:color="auto"/>
            <w:bottom w:val="none" w:sz="0" w:space="0" w:color="auto"/>
            <w:right w:val="none" w:sz="0" w:space="0" w:color="auto"/>
          </w:divBdr>
        </w:div>
        <w:div w:id="1294797194">
          <w:marLeft w:val="0"/>
          <w:marRight w:val="0"/>
          <w:marTop w:val="0"/>
          <w:marBottom w:val="0"/>
          <w:divBdr>
            <w:top w:val="none" w:sz="0" w:space="0" w:color="auto"/>
            <w:left w:val="none" w:sz="0" w:space="0" w:color="auto"/>
            <w:bottom w:val="none" w:sz="0" w:space="0" w:color="auto"/>
            <w:right w:val="none" w:sz="0" w:space="0" w:color="auto"/>
          </w:divBdr>
        </w:div>
        <w:div w:id="1345522493">
          <w:marLeft w:val="0"/>
          <w:marRight w:val="0"/>
          <w:marTop w:val="0"/>
          <w:marBottom w:val="0"/>
          <w:divBdr>
            <w:top w:val="none" w:sz="0" w:space="0" w:color="auto"/>
            <w:left w:val="none" w:sz="0" w:space="0" w:color="auto"/>
            <w:bottom w:val="none" w:sz="0" w:space="0" w:color="auto"/>
            <w:right w:val="none" w:sz="0" w:space="0" w:color="auto"/>
          </w:divBdr>
        </w:div>
        <w:div w:id="1392921451">
          <w:marLeft w:val="0"/>
          <w:marRight w:val="0"/>
          <w:marTop w:val="0"/>
          <w:marBottom w:val="0"/>
          <w:divBdr>
            <w:top w:val="none" w:sz="0" w:space="0" w:color="auto"/>
            <w:left w:val="none" w:sz="0" w:space="0" w:color="auto"/>
            <w:bottom w:val="none" w:sz="0" w:space="0" w:color="auto"/>
            <w:right w:val="none" w:sz="0" w:space="0" w:color="auto"/>
          </w:divBdr>
        </w:div>
        <w:div w:id="1396470760">
          <w:marLeft w:val="0"/>
          <w:marRight w:val="0"/>
          <w:marTop w:val="0"/>
          <w:marBottom w:val="0"/>
          <w:divBdr>
            <w:top w:val="none" w:sz="0" w:space="0" w:color="auto"/>
            <w:left w:val="none" w:sz="0" w:space="0" w:color="auto"/>
            <w:bottom w:val="none" w:sz="0" w:space="0" w:color="auto"/>
            <w:right w:val="none" w:sz="0" w:space="0" w:color="auto"/>
          </w:divBdr>
        </w:div>
        <w:div w:id="1438134356">
          <w:marLeft w:val="0"/>
          <w:marRight w:val="0"/>
          <w:marTop w:val="0"/>
          <w:marBottom w:val="0"/>
          <w:divBdr>
            <w:top w:val="none" w:sz="0" w:space="0" w:color="auto"/>
            <w:left w:val="none" w:sz="0" w:space="0" w:color="auto"/>
            <w:bottom w:val="none" w:sz="0" w:space="0" w:color="auto"/>
            <w:right w:val="none" w:sz="0" w:space="0" w:color="auto"/>
          </w:divBdr>
        </w:div>
        <w:div w:id="1504474946">
          <w:marLeft w:val="0"/>
          <w:marRight w:val="0"/>
          <w:marTop w:val="0"/>
          <w:marBottom w:val="0"/>
          <w:divBdr>
            <w:top w:val="none" w:sz="0" w:space="0" w:color="auto"/>
            <w:left w:val="none" w:sz="0" w:space="0" w:color="auto"/>
            <w:bottom w:val="none" w:sz="0" w:space="0" w:color="auto"/>
            <w:right w:val="none" w:sz="0" w:space="0" w:color="auto"/>
          </w:divBdr>
        </w:div>
        <w:div w:id="1508472283">
          <w:marLeft w:val="0"/>
          <w:marRight w:val="0"/>
          <w:marTop w:val="0"/>
          <w:marBottom w:val="0"/>
          <w:divBdr>
            <w:top w:val="none" w:sz="0" w:space="0" w:color="auto"/>
            <w:left w:val="none" w:sz="0" w:space="0" w:color="auto"/>
            <w:bottom w:val="none" w:sz="0" w:space="0" w:color="auto"/>
            <w:right w:val="none" w:sz="0" w:space="0" w:color="auto"/>
          </w:divBdr>
        </w:div>
        <w:div w:id="1583174650">
          <w:marLeft w:val="0"/>
          <w:marRight w:val="0"/>
          <w:marTop w:val="0"/>
          <w:marBottom w:val="0"/>
          <w:divBdr>
            <w:top w:val="none" w:sz="0" w:space="0" w:color="auto"/>
            <w:left w:val="none" w:sz="0" w:space="0" w:color="auto"/>
            <w:bottom w:val="none" w:sz="0" w:space="0" w:color="auto"/>
            <w:right w:val="none" w:sz="0" w:space="0" w:color="auto"/>
          </w:divBdr>
        </w:div>
        <w:div w:id="1619409832">
          <w:marLeft w:val="0"/>
          <w:marRight w:val="0"/>
          <w:marTop w:val="0"/>
          <w:marBottom w:val="0"/>
          <w:divBdr>
            <w:top w:val="none" w:sz="0" w:space="0" w:color="auto"/>
            <w:left w:val="none" w:sz="0" w:space="0" w:color="auto"/>
            <w:bottom w:val="none" w:sz="0" w:space="0" w:color="auto"/>
            <w:right w:val="none" w:sz="0" w:space="0" w:color="auto"/>
          </w:divBdr>
        </w:div>
        <w:div w:id="1638877398">
          <w:marLeft w:val="0"/>
          <w:marRight w:val="0"/>
          <w:marTop w:val="0"/>
          <w:marBottom w:val="0"/>
          <w:divBdr>
            <w:top w:val="none" w:sz="0" w:space="0" w:color="auto"/>
            <w:left w:val="none" w:sz="0" w:space="0" w:color="auto"/>
            <w:bottom w:val="none" w:sz="0" w:space="0" w:color="auto"/>
            <w:right w:val="none" w:sz="0" w:space="0" w:color="auto"/>
          </w:divBdr>
        </w:div>
        <w:div w:id="1651127696">
          <w:marLeft w:val="0"/>
          <w:marRight w:val="0"/>
          <w:marTop w:val="0"/>
          <w:marBottom w:val="0"/>
          <w:divBdr>
            <w:top w:val="none" w:sz="0" w:space="0" w:color="auto"/>
            <w:left w:val="none" w:sz="0" w:space="0" w:color="auto"/>
            <w:bottom w:val="none" w:sz="0" w:space="0" w:color="auto"/>
            <w:right w:val="none" w:sz="0" w:space="0" w:color="auto"/>
          </w:divBdr>
        </w:div>
        <w:div w:id="1733388808">
          <w:marLeft w:val="0"/>
          <w:marRight w:val="0"/>
          <w:marTop w:val="0"/>
          <w:marBottom w:val="0"/>
          <w:divBdr>
            <w:top w:val="none" w:sz="0" w:space="0" w:color="auto"/>
            <w:left w:val="none" w:sz="0" w:space="0" w:color="auto"/>
            <w:bottom w:val="none" w:sz="0" w:space="0" w:color="auto"/>
            <w:right w:val="none" w:sz="0" w:space="0" w:color="auto"/>
          </w:divBdr>
        </w:div>
        <w:div w:id="1744375880">
          <w:marLeft w:val="0"/>
          <w:marRight w:val="0"/>
          <w:marTop w:val="0"/>
          <w:marBottom w:val="0"/>
          <w:divBdr>
            <w:top w:val="none" w:sz="0" w:space="0" w:color="auto"/>
            <w:left w:val="none" w:sz="0" w:space="0" w:color="auto"/>
            <w:bottom w:val="none" w:sz="0" w:space="0" w:color="auto"/>
            <w:right w:val="none" w:sz="0" w:space="0" w:color="auto"/>
          </w:divBdr>
        </w:div>
        <w:div w:id="1748073974">
          <w:marLeft w:val="0"/>
          <w:marRight w:val="0"/>
          <w:marTop w:val="0"/>
          <w:marBottom w:val="0"/>
          <w:divBdr>
            <w:top w:val="none" w:sz="0" w:space="0" w:color="auto"/>
            <w:left w:val="none" w:sz="0" w:space="0" w:color="auto"/>
            <w:bottom w:val="none" w:sz="0" w:space="0" w:color="auto"/>
            <w:right w:val="none" w:sz="0" w:space="0" w:color="auto"/>
          </w:divBdr>
        </w:div>
        <w:div w:id="1779062973">
          <w:marLeft w:val="0"/>
          <w:marRight w:val="0"/>
          <w:marTop w:val="0"/>
          <w:marBottom w:val="0"/>
          <w:divBdr>
            <w:top w:val="none" w:sz="0" w:space="0" w:color="auto"/>
            <w:left w:val="none" w:sz="0" w:space="0" w:color="auto"/>
            <w:bottom w:val="none" w:sz="0" w:space="0" w:color="auto"/>
            <w:right w:val="none" w:sz="0" w:space="0" w:color="auto"/>
          </w:divBdr>
        </w:div>
        <w:div w:id="1897815779">
          <w:marLeft w:val="0"/>
          <w:marRight w:val="0"/>
          <w:marTop w:val="0"/>
          <w:marBottom w:val="0"/>
          <w:divBdr>
            <w:top w:val="none" w:sz="0" w:space="0" w:color="auto"/>
            <w:left w:val="none" w:sz="0" w:space="0" w:color="auto"/>
            <w:bottom w:val="none" w:sz="0" w:space="0" w:color="auto"/>
            <w:right w:val="none" w:sz="0" w:space="0" w:color="auto"/>
          </w:divBdr>
        </w:div>
        <w:div w:id="1952468592">
          <w:marLeft w:val="0"/>
          <w:marRight w:val="0"/>
          <w:marTop w:val="0"/>
          <w:marBottom w:val="0"/>
          <w:divBdr>
            <w:top w:val="none" w:sz="0" w:space="0" w:color="auto"/>
            <w:left w:val="none" w:sz="0" w:space="0" w:color="auto"/>
            <w:bottom w:val="none" w:sz="0" w:space="0" w:color="auto"/>
            <w:right w:val="none" w:sz="0" w:space="0" w:color="auto"/>
          </w:divBdr>
        </w:div>
        <w:div w:id="1971521274">
          <w:marLeft w:val="0"/>
          <w:marRight w:val="0"/>
          <w:marTop w:val="0"/>
          <w:marBottom w:val="0"/>
          <w:divBdr>
            <w:top w:val="none" w:sz="0" w:space="0" w:color="auto"/>
            <w:left w:val="none" w:sz="0" w:space="0" w:color="auto"/>
            <w:bottom w:val="none" w:sz="0" w:space="0" w:color="auto"/>
            <w:right w:val="none" w:sz="0" w:space="0" w:color="auto"/>
          </w:divBdr>
        </w:div>
        <w:div w:id="1994721552">
          <w:marLeft w:val="0"/>
          <w:marRight w:val="0"/>
          <w:marTop w:val="0"/>
          <w:marBottom w:val="0"/>
          <w:divBdr>
            <w:top w:val="none" w:sz="0" w:space="0" w:color="auto"/>
            <w:left w:val="none" w:sz="0" w:space="0" w:color="auto"/>
            <w:bottom w:val="none" w:sz="0" w:space="0" w:color="auto"/>
            <w:right w:val="none" w:sz="0" w:space="0" w:color="auto"/>
          </w:divBdr>
        </w:div>
        <w:div w:id="2012414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3DBC8-9AFF-4B1B-B40E-C52F99DD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4205</Words>
  <Characters>23129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Fernández</dc:creator>
  <cp:lastModifiedBy>Jaime Gatica</cp:lastModifiedBy>
  <cp:revision>2</cp:revision>
  <cp:lastPrinted>2015-06-03T11:45:00Z</cp:lastPrinted>
  <dcterms:created xsi:type="dcterms:W3CDTF">2015-07-07T13:33:00Z</dcterms:created>
  <dcterms:modified xsi:type="dcterms:W3CDTF">2015-07-07T13:33:00Z</dcterms:modified>
</cp:coreProperties>
</file>