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DB1D" w14:textId="77777777" w:rsidR="001F2728" w:rsidRDefault="001F2728" w:rsidP="00D42D0B">
      <w:pPr>
        <w:jc w:val="center"/>
        <w:rPr>
          <w:b/>
          <w:lang w:val="es-MX"/>
        </w:rPr>
      </w:pPr>
    </w:p>
    <w:p w14:paraId="2EABAF43" w14:textId="77777777" w:rsidR="0003242F" w:rsidRDefault="0003242F" w:rsidP="00D42D0B">
      <w:pPr>
        <w:jc w:val="center"/>
        <w:rPr>
          <w:b/>
          <w:lang w:val="es-MX"/>
        </w:rPr>
      </w:pPr>
      <w:r>
        <w:rPr>
          <w:b/>
          <w:lang w:val="es-MX"/>
        </w:rPr>
        <w:t>AGENDA</w:t>
      </w:r>
    </w:p>
    <w:p w14:paraId="0B6F589D" w14:textId="77777777" w:rsidR="00164BCA" w:rsidRDefault="0003242F" w:rsidP="00D42D0B">
      <w:pPr>
        <w:jc w:val="center"/>
        <w:rPr>
          <w:b/>
          <w:lang w:val="es-MX"/>
        </w:rPr>
      </w:pPr>
      <w:r>
        <w:rPr>
          <w:b/>
          <w:lang w:val="es-MX"/>
        </w:rPr>
        <w:t xml:space="preserve">REUNIÓN </w:t>
      </w:r>
      <w:r w:rsidR="00E11551" w:rsidRPr="00675BB2">
        <w:rPr>
          <w:b/>
          <w:lang w:val="es-MX"/>
        </w:rPr>
        <w:t>CONSEJO INTERNACIONAL</w:t>
      </w:r>
      <w:r>
        <w:rPr>
          <w:b/>
          <w:lang w:val="es-MX"/>
        </w:rPr>
        <w:t xml:space="preserve"> RIMISP</w:t>
      </w:r>
    </w:p>
    <w:p w14:paraId="49A72626" w14:textId="77777777" w:rsidR="0003242F" w:rsidRDefault="00437585" w:rsidP="00D42D0B">
      <w:pPr>
        <w:jc w:val="center"/>
        <w:rPr>
          <w:b/>
          <w:lang w:val="es-MX"/>
        </w:rPr>
      </w:pPr>
      <w:r>
        <w:rPr>
          <w:b/>
          <w:lang w:val="es-MX"/>
        </w:rPr>
        <w:t>20 y 21 de Julio de 2015</w:t>
      </w:r>
      <w:r w:rsidR="0003242F">
        <w:rPr>
          <w:b/>
          <w:lang w:val="es-MX"/>
        </w:rPr>
        <w:t>, Santiago</w:t>
      </w:r>
    </w:p>
    <w:p w14:paraId="2C6F529A" w14:textId="77777777" w:rsidR="00E11551" w:rsidRDefault="00E11551">
      <w:pPr>
        <w:rPr>
          <w:lang w:val="es-MX"/>
        </w:rPr>
      </w:pPr>
    </w:p>
    <w:p w14:paraId="45C0ACC5" w14:textId="77777777" w:rsidR="00E11551" w:rsidRDefault="00E11551">
      <w:pPr>
        <w:rPr>
          <w:lang w:val="es-MX"/>
        </w:rPr>
      </w:pPr>
      <w:r>
        <w:rPr>
          <w:lang w:val="es-MX"/>
        </w:rPr>
        <w:t xml:space="preserve">Día 1 – </w:t>
      </w:r>
      <w:proofErr w:type="spellStart"/>
      <w:r>
        <w:rPr>
          <w:lang w:val="es-MX"/>
        </w:rPr>
        <w:t>Rimisp</w:t>
      </w:r>
      <w:proofErr w:type="spellEnd"/>
    </w:p>
    <w:p w14:paraId="0BB0DEB5" w14:textId="61D216A2" w:rsidR="00E11551" w:rsidRDefault="00E11551">
      <w:pPr>
        <w:rPr>
          <w:lang w:val="es-MX"/>
        </w:rPr>
      </w:pPr>
      <w:r>
        <w:rPr>
          <w:lang w:val="es-MX"/>
        </w:rPr>
        <w:t xml:space="preserve">Día 2 – </w:t>
      </w:r>
      <w:r w:rsidR="00F10BCE">
        <w:rPr>
          <w:lang w:val="es-MX"/>
        </w:rPr>
        <w:t xml:space="preserve">Grupo Desarrollo con Cohesión Territorial - </w:t>
      </w:r>
      <w:r>
        <w:rPr>
          <w:lang w:val="es-MX"/>
        </w:rPr>
        <w:t>Programa CTD</w:t>
      </w:r>
    </w:p>
    <w:p w14:paraId="1B5C70C4" w14:textId="77777777" w:rsidR="00E11551" w:rsidRDefault="00E11551">
      <w:pPr>
        <w:rPr>
          <w:lang w:val="es-MX"/>
        </w:rPr>
      </w:pPr>
    </w:p>
    <w:p w14:paraId="58A34AD7" w14:textId="1FD43D09" w:rsidR="002D2B98" w:rsidRDefault="00E11551" w:rsidP="00E11551">
      <w:pPr>
        <w:rPr>
          <w:lang w:val="es-MX"/>
        </w:rPr>
      </w:pPr>
      <w:r w:rsidRPr="004C55BF">
        <w:rPr>
          <w:b/>
          <w:u w:val="single"/>
          <w:lang w:val="es-MX"/>
        </w:rPr>
        <w:t>Día 1</w:t>
      </w:r>
      <w:r w:rsidR="009C3A49" w:rsidRPr="004C55BF">
        <w:rPr>
          <w:b/>
          <w:u w:val="single"/>
          <w:lang w:val="es-MX"/>
        </w:rPr>
        <w:t xml:space="preserve">- </w:t>
      </w:r>
      <w:proofErr w:type="spellStart"/>
      <w:r w:rsidR="009C3A49" w:rsidRPr="004C55BF">
        <w:rPr>
          <w:b/>
          <w:u w:val="single"/>
          <w:lang w:val="es-MX"/>
        </w:rPr>
        <w:t>Rimisp</w:t>
      </w:r>
      <w:proofErr w:type="spellEnd"/>
      <w:r w:rsidR="004C55BF">
        <w:rPr>
          <w:b/>
          <w:lang w:val="es-MX"/>
        </w:rPr>
        <w:t xml:space="preserve"> </w:t>
      </w:r>
      <w:r w:rsidR="00A42114">
        <w:rPr>
          <w:lang w:val="es-MX"/>
        </w:rPr>
        <w:t xml:space="preserve">Participa el equipo de gestión </w:t>
      </w:r>
      <w:r w:rsidR="00FE2254">
        <w:rPr>
          <w:lang w:val="es-MX"/>
        </w:rPr>
        <w:t>y los jefes de proyectos.</w:t>
      </w:r>
    </w:p>
    <w:p w14:paraId="0B7AF42C" w14:textId="77777777" w:rsidR="002D2B98" w:rsidRDefault="002D2B98" w:rsidP="00E11551">
      <w:pPr>
        <w:rPr>
          <w:lang w:val="es-MX"/>
        </w:rPr>
      </w:pPr>
    </w:p>
    <w:p w14:paraId="7863957A" w14:textId="7F6F851E" w:rsidR="001015B5" w:rsidRPr="00D14CD8" w:rsidRDefault="0041280D" w:rsidP="0084759D">
      <w:pPr>
        <w:ind w:left="360"/>
        <w:jc w:val="both"/>
        <w:rPr>
          <w:lang w:val="es-MX"/>
        </w:rPr>
      </w:pPr>
      <w:r w:rsidRPr="00F33BEF">
        <w:rPr>
          <w:b/>
          <w:lang w:val="es-MX"/>
        </w:rPr>
        <w:t>9:00 – 10:00</w:t>
      </w:r>
      <w:r w:rsidRPr="0041280D">
        <w:rPr>
          <w:lang w:val="es-MX"/>
        </w:rPr>
        <w:t xml:space="preserve"> </w:t>
      </w:r>
      <w:r w:rsidR="001015B5" w:rsidRPr="0041280D">
        <w:rPr>
          <w:lang w:val="es-MX"/>
        </w:rPr>
        <w:t>Presentación Consejo Internacional:</w:t>
      </w:r>
      <w:r w:rsidR="00D14CD8">
        <w:rPr>
          <w:lang w:val="es-MX"/>
        </w:rPr>
        <w:t xml:space="preserve"> </w:t>
      </w:r>
      <w:r w:rsidR="001015B5" w:rsidRPr="00D14CD8">
        <w:rPr>
          <w:lang w:val="es-MX"/>
        </w:rPr>
        <w:t xml:space="preserve">Participan todos los investigadores de </w:t>
      </w:r>
      <w:proofErr w:type="spellStart"/>
      <w:r w:rsidR="001015B5" w:rsidRPr="00D14CD8">
        <w:rPr>
          <w:lang w:val="es-MX"/>
        </w:rPr>
        <w:t>Rimisp</w:t>
      </w:r>
      <w:proofErr w:type="spellEnd"/>
      <w:r w:rsidR="001015B5" w:rsidRPr="00D14CD8">
        <w:rPr>
          <w:lang w:val="es-MX"/>
        </w:rPr>
        <w:t xml:space="preserve">. </w:t>
      </w:r>
      <w:r w:rsidR="00EA1348">
        <w:rPr>
          <w:lang w:val="es-MX"/>
        </w:rPr>
        <w:t xml:space="preserve">Tema: </w:t>
      </w:r>
      <w:proofErr w:type="spellStart"/>
      <w:r w:rsidR="001015B5" w:rsidRPr="00D14CD8">
        <w:rPr>
          <w:lang w:val="es-MX"/>
        </w:rPr>
        <w:t>America</w:t>
      </w:r>
      <w:proofErr w:type="spellEnd"/>
      <w:r w:rsidR="001015B5" w:rsidRPr="00D14CD8">
        <w:rPr>
          <w:lang w:val="es-MX"/>
        </w:rPr>
        <w:t xml:space="preserve"> Latina </w:t>
      </w:r>
      <w:r w:rsidR="00096146" w:rsidRPr="00D14CD8">
        <w:rPr>
          <w:lang w:val="es-MX"/>
        </w:rPr>
        <w:t xml:space="preserve">y las Oportunidades para RIMISP: Señales, cambios en AL que </w:t>
      </w:r>
      <w:proofErr w:type="spellStart"/>
      <w:r w:rsidR="00096146" w:rsidRPr="00D14CD8">
        <w:rPr>
          <w:lang w:val="es-MX"/>
        </w:rPr>
        <w:t>Rimisp</w:t>
      </w:r>
      <w:proofErr w:type="spellEnd"/>
      <w:r w:rsidR="00096146" w:rsidRPr="00D14CD8">
        <w:rPr>
          <w:lang w:val="es-MX"/>
        </w:rPr>
        <w:t xml:space="preserve"> debiera aprovechar. </w:t>
      </w:r>
    </w:p>
    <w:p w14:paraId="4F4D72AA" w14:textId="77777777" w:rsidR="00F11A30" w:rsidRPr="00F11A30" w:rsidRDefault="00F11A30" w:rsidP="00F11A30">
      <w:pPr>
        <w:ind w:left="360"/>
        <w:rPr>
          <w:lang w:val="es-MX"/>
        </w:rPr>
      </w:pPr>
    </w:p>
    <w:p w14:paraId="7BED8BE3" w14:textId="0AA89D7C" w:rsidR="00EC12CE" w:rsidRDefault="00EC12CE" w:rsidP="00EC12CE">
      <w:pPr>
        <w:ind w:left="360"/>
        <w:rPr>
          <w:b/>
          <w:lang w:val="es-MX"/>
        </w:rPr>
      </w:pPr>
      <w:r>
        <w:rPr>
          <w:b/>
          <w:lang w:val="es-MX"/>
        </w:rPr>
        <w:t xml:space="preserve">10:00 – 10:30 </w:t>
      </w:r>
      <w:r w:rsidRPr="00D776E6">
        <w:rPr>
          <w:lang w:val="es-MX"/>
        </w:rPr>
        <w:t>Café</w:t>
      </w:r>
    </w:p>
    <w:p w14:paraId="631C871D" w14:textId="77777777" w:rsidR="00EC12CE" w:rsidRDefault="00EC12CE" w:rsidP="00D14CD8">
      <w:pPr>
        <w:ind w:left="360"/>
        <w:rPr>
          <w:b/>
          <w:lang w:val="es-MX"/>
        </w:rPr>
      </w:pPr>
    </w:p>
    <w:p w14:paraId="06F5FC34" w14:textId="7945E997" w:rsidR="00E11551" w:rsidRDefault="00EC12CE" w:rsidP="00D14CD8">
      <w:pPr>
        <w:ind w:left="360"/>
        <w:rPr>
          <w:lang w:val="es-MX"/>
        </w:rPr>
      </w:pPr>
      <w:r>
        <w:rPr>
          <w:b/>
          <w:lang w:val="es-MX"/>
        </w:rPr>
        <w:t>10:3</w:t>
      </w:r>
      <w:r w:rsidR="00F33BEF" w:rsidRPr="00F33BEF">
        <w:rPr>
          <w:b/>
          <w:lang w:val="es-MX"/>
        </w:rPr>
        <w:t>0 –</w:t>
      </w:r>
      <w:r w:rsidR="00D776E6">
        <w:rPr>
          <w:b/>
          <w:lang w:val="es-MX"/>
        </w:rPr>
        <w:t xml:space="preserve"> 11</w:t>
      </w:r>
      <w:r w:rsidR="00F33BEF" w:rsidRPr="00F33BEF">
        <w:rPr>
          <w:b/>
          <w:lang w:val="es-MX"/>
        </w:rPr>
        <w:t>:</w:t>
      </w:r>
      <w:r>
        <w:rPr>
          <w:b/>
          <w:lang w:val="es-MX"/>
        </w:rPr>
        <w:t>3</w:t>
      </w:r>
      <w:r w:rsidR="00F33BEF" w:rsidRPr="00F33BEF">
        <w:rPr>
          <w:b/>
          <w:lang w:val="es-MX"/>
        </w:rPr>
        <w:t>0</w:t>
      </w:r>
      <w:r w:rsidR="00F33BEF">
        <w:rPr>
          <w:lang w:val="es-MX"/>
        </w:rPr>
        <w:t xml:space="preserve"> </w:t>
      </w:r>
      <w:r w:rsidR="001D1158" w:rsidRPr="00F33BEF">
        <w:rPr>
          <w:lang w:val="es-MX"/>
        </w:rPr>
        <w:t>Cuenta</w:t>
      </w:r>
      <w:r w:rsidR="000D54D8" w:rsidRPr="00F33BEF">
        <w:rPr>
          <w:lang w:val="es-MX"/>
        </w:rPr>
        <w:t xml:space="preserve"> </w:t>
      </w:r>
      <w:r w:rsidR="00F11A30" w:rsidRPr="00F33BEF">
        <w:rPr>
          <w:lang w:val="es-MX"/>
        </w:rPr>
        <w:t>Director Ejecutivo</w:t>
      </w:r>
      <w:r w:rsidR="000D54D8" w:rsidRPr="00F33BEF">
        <w:rPr>
          <w:lang w:val="es-MX"/>
        </w:rPr>
        <w:t>:</w:t>
      </w:r>
      <w:r w:rsidR="00D14CD8">
        <w:rPr>
          <w:lang w:val="es-MX"/>
        </w:rPr>
        <w:t xml:space="preserve"> </w:t>
      </w:r>
      <w:r w:rsidR="000D54D8" w:rsidRPr="000D54D8">
        <w:rPr>
          <w:lang w:val="es-MX"/>
        </w:rPr>
        <w:t>Situación</w:t>
      </w:r>
      <w:r w:rsidR="00BD1F11">
        <w:rPr>
          <w:lang w:val="es-MX"/>
        </w:rPr>
        <w:t xml:space="preserve">; </w:t>
      </w:r>
      <w:r w:rsidR="000D54D8" w:rsidRPr="000D54D8">
        <w:rPr>
          <w:lang w:val="es-MX"/>
        </w:rPr>
        <w:t>avances</w:t>
      </w:r>
      <w:r w:rsidR="00BD1F11">
        <w:rPr>
          <w:lang w:val="es-MX"/>
        </w:rPr>
        <w:t>; desafíos e</w:t>
      </w:r>
      <w:r w:rsidR="00037DCD">
        <w:rPr>
          <w:lang w:val="es-MX"/>
        </w:rPr>
        <w:t>stratégicos.</w:t>
      </w:r>
    </w:p>
    <w:p w14:paraId="0925EC1F" w14:textId="77777777" w:rsidR="00B51EAB" w:rsidRDefault="00B51EAB" w:rsidP="00D14CD8">
      <w:pPr>
        <w:ind w:left="360"/>
        <w:rPr>
          <w:lang w:val="es-MX"/>
        </w:rPr>
      </w:pPr>
    </w:p>
    <w:p w14:paraId="0EE0121E" w14:textId="72030F06" w:rsidR="00B51EAB" w:rsidRPr="000D54D8" w:rsidRDefault="00B51EAB" w:rsidP="00D14CD8">
      <w:pPr>
        <w:ind w:left="360"/>
        <w:rPr>
          <w:lang w:val="es-MX"/>
        </w:rPr>
      </w:pPr>
      <w:r w:rsidRPr="00B51EAB">
        <w:rPr>
          <w:b/>
          <w:lang w:val="es-MX"/>
        </w:rPr>
        <w:t>11:30-13:00</w:t>
      </w:r>
      <w:r>
        <w:rPr>
          <w:lang w:val="es-MX"/>
        </w:rPr>
        <w:t xml:space="preserve"> Comentarios Cuenta Director: Sesión Cerrada Consejo Internacional con Grupo de Gestión.</w:t>
      </w:r>
    </w:p>
    <w:p w14:paraId="07C9DE56" w14:textId="77777777" w:rsidR="00F11A30" w:rsidRPr="00F11A30" w:rsidRDefault="00F11A30" w:rsidP="00F11A30">
      <w:pPr>
        <w:ind w:left="360"/>
        <w:rPr>
          <w:lang w:val="es-MX"/>
        </w:rPr>
      </w:pPr>
    </w:p>
    <w:p w14:paraId="4EF69C2C" w14:textId="77777777" w:rsidR="00B51EAB" w:rsidRPr="00D776E6" w:rsidRDefault="00B51EAB" w:rsidP="00B51EAB">
      <w:pPr>
        <w:ind w:firstLine="360"/>
        <w:rPr>
          <w:lang w:val="es-MX"/>
        </w:rPr>
      </w:pPr>
      <w:r>
        <w:rPr>
          <w:b/>
          <w:lang w:val="es-MX"/>
        </w:rPr>
        <w:t>13:00</w:t>
      </w:r>
      <w:r w:rsidRPr="00D776E6">
        <w:rPr>
          <w:b/>
          <w:lang w:val="es-MX"/>
        </w:rPr>
        <w:t xml:space="preserve"> –</w:t>
      </w:r>
      <w:r>
        <w:rPr>
          <w:b/>
          <w:lang w:val="es-MX"/>
        </w:rPr>
        <w:t xml:space="preserve"> 14</w:t>
      </w:r>
      <w:r w:rsidRPr="00D776E6">
        <w:rPr>
          <w:b/>
          <w:lang w:val="es-MX"/>
        </w:rPr>
        <w:t>:</w:t>
      </w:r>
      <w:r>
        <w:rPr>
          <w:b/>
          <w:lang w:val="es-MX"/>
        </w:rPr>
        <w:t>30</w:t>
      </w:r>
      <w:r>
        <w:rPr>
          <w:lang w:val="es-MX"/>
        </w:rPr>
        <w:t xml:space="preserve"> Almuerzo</w:t>
      </w:r>
    </w:p>
    <w:p w14:paraId="65D22038" w14:textId="77777777" w:rsidR="00B51EAB" w:rsidRDefault="00B51EAB" w:rsidP="0084759D">
      <w:pPr>
        <w:ind w:left="360"/>
        <w:jc w:val="both"/>
        <w:rPr>
          <w:b/>
          <w:lang w:val="es-MX"/>
        </w:rPr>
      </w:pPr>
    </w:p>
    <w:p w14:paraId="17891A66" w14:textId="355E3BDF" w:rsidR="00037DCD" w:rsidRPr="00CC1870" w:rsidRDefault="000D54D8" w:rsidP="0084759D">
      <w:pPr>
        <w:ind w:left="360"/>
        <w:jc w:val="both"/>
        <w:rPr>
          <w:lang w:val="es-MX"/>
        </w:rPr>
      </w:pPr>
      <w:r w:rsidRPr="0084759D">
        <w:rPr>
          <w:b/>
          <w:lang w:val="es-MX"/>
        </w:rPr>
        <w:t>Presentación Grupo</w:t>
      </w:r>
      <w:r w:rsidR="00411AFD" w:rsidRPr="0084759D">
        <w:rPr>
          <w:b/>
          <w:lang w:val="es-MX"/>
        </w:rPr>
        <w:t>s</w:t>
      </w:r>
      <w:r w:rsidRPr="0084759D">
        <w:rPr>
          <w:b/>
          <w:lang w:val="es-MX"/>
        </w:rPr>
        <w:t xml:space="preserve"> de Trabajo</w:t>
      </w:r>
      <w:r w:rsidR="00037DCD" w:rsidRPr="0084759D">
        <w:rPr>
          <w:b/>
          <w:lang w:val="es-MX"/>
        </w:rPr>
        <w:t>s:</w:t>
      </w:r>
      <w:r w:rsidR="00037DCD" w:rsidRPr="00CC1870">
        <w:rPr>
          <w:lang w:val="es-MX"/>
        </w:rPr>
        <w:t xml:space="preserve"> Presenta cada Jefe de Grupo con los Jefes de las Oficinas. El objetivo es hacerse cargo de los temas levantados por el Consejo Internacio</w:t>
      </w:r>
      <w:r w:rsidR="00225DF6" w:rsidRPr="00CC1870">
        <w:rPr>
          <w:lang w:val="es-MX"/>
        </w:rPr>
        <w:t xml:space="preserve">nal en la reunión de </w:t>
      </w:r>
      <w:proofErr w:type="gramStart"/>
      <w:r w:rsidR="00225DF6" w:rsidRPr="00CC1870">
        <w:rPr>
          <w:lang w:val="es-MX"/>
        </w:rPr>
        <w:t>Julio</w:t>
      </w:r>
      <w:proofErr w:type="gramEnd"/>
      <w:r w:rsidR="00225DF6" w:rsidRPr="00CC1870">
        <w:rPr>
          <w:lang w:val="es-MX"/>
        </w:rPr>
        <w:t xml:space="preserve"> 2014. </w:t>
      </w:r>
      <w:r w:rsidR="005E7861">
        <w:rPr>
          <w:lang w:val="es-MX"/>
        </w:rPr>
        <w:t>Presentación del</w:t>
      </w:r>
      <w:r w:rsidR="00225DF6" w:rsidRPr="00CC1870">
        <w:rPr>
          <w:lang w:val="es-MX"/>
        </w:rPr>
        <w:t xml:space="preserve"> proceso de consolidación </w:t>
      </w:r>
      <w:r w:rsidR="005E7861">
        <w:rPr>
          <w:lang w:val="es-MX"/>
        </w:rPr>
        <w:t>de los Grupos de Trabajo: A</w:t>
      </w:r>
      <w:r w:rsidR="00225DF6" w:rsidRPr="00CC1870">
        <w:rPr>
          <w:lang w:val="es-MX"/>
        </w:rPr>
        <w:t>vances en la construcción del marco conceptual</w:t>
      </w:r>
      <w:r w:rsidR="005E7861">
        <w:rPr>
          <w:lang w:val="es-MX"/>
        </w:rPr>
        <w:t xml:space="preserve">; </w:t>
      </w:r>
      <w:r w:rsidR="00225DF6" w:rsidRPr="00CC1870">
        <w:rPr>
          <w:lang w:val="es-MX"/>
        </w:rPr>
        <w:t xml:space="preserve">estado de los proyectos vigentes y la situación de los proyectos futuros.  </w:t>
      </w:r>
      <w:r w:rsidR="00037DCD" w:rsidRPr="00CC1870">
        <w:rPr>
          <w:lang w:val="es-MX"/>
        </w:rPr>
        <w:t xml:space="preserve">  </w:t>
      </w:r>
    </w:p>
    <w:p w14:paraId="6969AEEE" w14:textId="77777777" w:rsidR="0084759D" w:rsidRDefault="0084759D" w:rsidP="00CC1870">
      <w:pPr>
        <w:ind w:firstLine="360"/>
        <w:rPr>
          <w:b/>
          <w:lang w:val="es-MX"/>
        </w:rPr>
      </w:pPr>
    </w:p>
    <w:p w14:paraId="73416ED8" w14:textId="21D65A42" w:rsidR="00CC1870" w:rsidRPr="00CC1870" w:rsidRDefault="00B51EAB" w:rsidP="00B51EAB">
      <w:pPr>
        <w:ind w:firstLine="360"/>
        <w:rPr>
          <w:lang w:val="es-MX"/>
        </w:rPr>
      </w:pPr>
      <w:r>
        <w:rPr>
          <w:b/>
          <w:lang w:val="es-MX"/>
        </w:rPr>
        <w:t>14</w:t>
      </w:r>
      <w:r w:rsidRPr="00D776E6">
        <w:rPr>
          <w:b/>
          <w:lang w:val="es-MX"/>
        </w:rPr>
        <w:t>:</w:t>
      </w:r>
      <w:r>
        <w:rPr>
          <w:b/>
          <w:lang w:val="es-MX"/>
        </w:rPr>
        <w:t>3</w:t>
      </w:r>
      <w:r>
        <w:rPr>
          <w:b/>
          <w:lang w:val="es-MX"/>
        </w:rPr>
        <w:t>0 – 15</w:t>
      </w:r>
      <w:r w:rsidRPr="00D776E6">
        <w:rPr>
          <w:b/>
          <w:lang w:val="es-MX"/>
        </w:rPr>
        <w:t>:</w:t>
      </w:r>
      <w:r>
        <w:rPr>
          <w:b/>
          <w:lang w:val="es-MX"/>
        </w:rPr>
        <w:t>3</w:t>
      </w:r>
      <w:r>
        <w:rPr>
          <w:b/>
          <w:lang w:val="es-MX"/>
        </w:rPr>
        <w:t xml:space="preserve">0 </w:t>
      </w:r>
      <w:r w:rsidRPr="00D776E6">
        <w:rPr>
          <w:lang w:val="es-MX"/>
        </w:rPr>
        <w:t>Inclusión y Desarrollo Social con Oficinas</w:t>
      </w:r>
    </w:p>
    <w:p w14:paraId="492AF52F" w14:textId="77777777" w:rsidR="00B51EAB" w:rsidRDefault="00B51EAB" w:rsidP="00EC12CE">
      <w:pPr>
        <w:pStyle w:val="Prrafodelista"/>
        <w:ind w:left="360"/>
        <w:rPr>
          <w:b/>
          <w:lang w:val="es-MX"/>
        </w:rPr>
      </w:pPr>
    </w:p>
    <w:p w14:paraId="3ACD8DC7" w14:textId="179AC601" w:rsidR="00EC12CE" w:rsidRDefault="00B51EAB" w:rsidP="00EC12CE">
      <w:pPr>
        <w:pStyle w:val="Prrafodelista"/>
        <w:ind w:left="360"/>
        <w:rPr>
          <w:lang w:val="es-MX"/>
        </w:rPr>
      </w:pPr>
      <w:r>
        <w:rPr>
          <w:b/>
          <w:lang w:val="es-MX"/>
        </w:rPr>
        <w:t>15</w:t>
      </w:r>
      <w:r w:rsidR="00EC12CE" w:rsidRPr="00CC1870">
        <w:rPr>
          <w:b/>
          <w:lang w:val="es-MX"/>
        </w:rPr>
        <w:t>:30 –</w:t>
      </w:r>
      <w:r>
        <w:rPr>
          <w:b/>
          <w:lang w:val="es-MX"/>
        </w:rPr>
        <w:t xml:space="preserve"> 16</w:t>
      </w:r>
      <w:r w:rsidR="00EC12CE" w:rsidRPr="00CC1870">
        <w:rPr>
          <w:b/>
          <w:lang w:val="es-MX"/>
        </w:rPr>
        <w:t>:</w:t>
      </w:r>
      <w:r w:rsidR="00EC12CE">
        <w:rPr>
          <w:b/>
          <w:lang w:val="es-MX"/>
        </w:rPr>
        <w:t>3</w:t>
      </w:r>
      <w:r w:rsidR="00EC12CE" w:rsidRPr="00CC1870">
        <w:rPr>
          <w:b/>
          <w:lang w:val="es-MX"/>
        </w:rPr>
        <w:t>0</w:t>
      </w:r>
      <w:r w:rsidR="00EC12CE">
        <w:rPr>
          <w:lang w:val="es-MX"/>
        </w:rPr>
        <w:t xml:space="preserve"> Diversidad Biocultural y Territorios con Oficinas</w:t>
      </w:r>
    </w:p>
    <w:p w14:paraId="1668D713" w14:textId="77777777" w:rsidR="0084759D" w:rsidRDefault="0084759D" w:rsidP="00CC1870">
      <w:pPr>
        <w:pStyle w:val="Prrafodelista"/>
        <w:ind w:left="360"/>
        <w:rPr>
          <w:b/>
          <w:lang w:val="es-MX"/>
        </w:rPr>
      </w:pPr>
    </w:p>
    <w:p w14:paraId="00A5EA7C" w14:textId="60B65C1A" w:rsidR="00F2569F" w:rsidRPr="00F11A30" w:rsidRDefault="00040615" w:rsidP="00F11A30">
      <w:pPr>
        <w:ind w:left="360"/>
        <w:rPr>
          <w:lang w:val="es-MX"/>
        </w:rPr>
      </w:pPr>
      <w:bookmarkStart w:id="0" w:name="_GoBack"/>
      <w:bookmarkEnd w:id="0"/>
      <w:r>
        <w:rPr>
          <w:b/>
          <w:lang w:val="es-MX"/>
        </w:rPr>
        <w:t>16:30 – 17:0</w:t>
      </w:r>
      <w:r w:rsidR="00F2569F" w:rsidRPr="00F2569F">
        <w:rPr>
          <w:b/>
          <w:lang w:val="es-MX"/>
        </w:rPr>
        <w:t>0</w:t>
      </w:r>
      <w:r w:rsidR="00F2569F">
        <w:rPr>
          <w:lang w:val="es-MX"/>
        </w:rPr>
        <w:t xml:space="preserve"> Café</w:t>
      </w:r>
    </w:p>
    <w:p w14:paraId="73FC1AB3" w14:textId="77777777" w:rsidR="00EA1348" w:rsidRDefault="00EA1348" w:rsidP="00CC1870">
      <w:pPr>
        <w:ind w:left="360"/>
        <w:rPr>
          <w:lang w:val="es-MX"/>
        </w:rPr>
      </w:pPr>
    </w:p>
    <w:p w14:paraId="6249B8A8" w14:textId="2BCC68A1" w:rsidR="00E23B9B" w:rsidRPr="00CC1870" w:rsidRDefault="00040615" w:rsidP="0084759D">
      <w:pPr>
        <w:ind w:left="360"/>
        <w:jc w:val="both"/>
        <w:rPr>
          <w:b/>
          <w:lang w:val="es-MX"/>
        </w:rPr>
      </w:pPr>
      <w:r>
        <w:rPr>
          <w:b/>
          <w:lang w:val="es-MX"/>
        </w:rPr>
        <w:t>17:00–18:0</w:t>
      </w:r>
      <w:r w:rsidR="00EA1348" w:rsidRPr="00EA1348">
        <w:rPr>
          <w:b/>
          <w:lang w:val="es-MX"/>
        </w:rPr>
        <w:t>0</w:t>
      </w:r>
      <w:r w:rsidR="00EA1348">
        <w:rPr>
          <w:lang w:val="es-MX"/>
        </w:rPr>
        <w:t xml:space="preserve"> </w:t>
      </w:r>
      <w:r w:rsidR="00E23B9B" w:rsidRPr="00CC1870">
        <w:rPr>
          <w:lang w:val="es-MX"/>
        </w:rPr>
        <w:t>Presentación Consejo Internacional: Cierre del Día 1. Comentarios, observaciones, recomendaciones del Consejo a las presentaciones realizadas durante el día.</w:t>
      </w:r>
    </w:p>
    <w:p w14:paraId="73A5CBAB" w14:textId="77777777" w:rsidR="00E23B9B" w:rsidRPr="00E23B9B" w:rsidRDefault="00E23B9B" w:rsidP="00E23B9B">
      <w:pPr>
        <w:ind w:left="360"/>
        <w:rPr>
          <w:b/>
          <w:lang w:val="es-MX"/>
        </w:rPr>
      </w:pPr>
    </w:p>
    <w:p w14:paraId="302FC682" w14:textId="648F1E06" w:rsidR="00F11A30" w:rsidRPr="00CC1870" w:rsidRDefault="00040615" w:rsidP="00CC1870">
      <w:pPr>
        <w:ind w:left="360"/>
        <w:rPr>
          <w:b/>
          <w:lang w:val="es-MX"/>
        </w:rPr>
      </w:pPr>
      <w:r>
        <w:rPr>
          <w:b/>
          <w:lang w:val="es-MX"/>
        </w:rPr>
        <w:t>18:00</w:t>
      </w:r>
      <w:r w:rsidR="00CC1870" w:rsidRPr="00CC1870">
        <w:rPr>
          <w:b/>
          <w:lang w:val="es-MX"/>
        </w:rPr>
        <w:t xml:space="preserve"> –</w:t>
      </w:r>
      <w:r w:rsidR="00EA1348">
        <w:rPr>
          <w:b/>
          <w:lang w:val="es-MX"/>
        </w:rPr>
        <w:t xml:space="preserve"> 18</w:t>
      </w:r>
      <w:r>
        <w:rPr>
          <w:b/>
          <w:lang w:val="es-MX"/>
        </w:rPr>
        <w:t>:3</w:t>
      </w:r>
      <w:r w:rsidR="00CC1870" w:rsidRPr="00CC1870">
        <w:rPr>
          <w:b/>
          <w:lang w:val="es-MX"/>
        </w:rPr>
        <w:t>0</w:t>
      </w:r>
      <w:r w:rsidR="00CC1870">
        <w:rPr>
          <w:lang w:val="es-MX"/>
        </w:rPr>
        <w:t xml:space="preserve"> </w:t>
      </w:r>
      <w:r w:rsidR="00F11A30" w:rsidRPr="00CC1870">
        <w:rPr>
          <w:lang w:val="es-MX"/>
        </w:rPr>
        <w:t xml:space="preserve">Reunión </w:t>
      </w:r>
      <w:r w:rsidR="00864A67" w:rsidRPr="00CC1870">
        <w:rPr>
          <w:lang w:val="es-MX"/>
        </w:rPr>
        <w:t xml:space="preserve">Cerrada </w:t>
      </w:r>
      <w:r w:rsidR="00F11A30" w:rsidRPr="00CC1870">
        <w:rPr>
          <w:lang w:val="es-MX"/>
        </w:rPr>
        <w:t>Consejo Internacional</w:t>
      </w:r>
      <w:r w:rsidR="00864A67" w:rsidRPr="00CC1870">
        <w:rPr>
          <w:lang w:val="es-MX"/>
        </w:rPr>
        <w:t>.</w:t>
      </w:r>
      <w:r w:rsidR="00F11A30" w:rsidRPr="00CC1870">
        <w:rPr>
          <w:lang w:val="es-MX"/>
        </w:rPr>
        <w:t xml:space="preserve"> </w:t>
      </w:r>
    </w:p>
    <w:p w14:paraId="4116BF7A" w14:textId="77777777" w:rsidR="00864A67" w:rsidRPr="00864A67" w:rsidRDefault="00864A67" w:rsidP="00864A67">
      <w:pPr>
        <w:rPr>
          <w:b/>
          <w:lang w:val="es-MX"/>
        </w:rPr>
      </w:pPr>
    </w:p>
    <w:p w14:paraId="4A6B1103" w14:textId="672DC466" w:rsidR="00F13765" w:rsidRPr="003C0B1F" w:rsidRDefault="003C0B1F" w:rsidP="003C0B1F">
      <w:pPr>
        <w:ind w:left="360"/>
        <w:rPr>
          <w:b/>
          <w:lang w:val="es-MX"/>
        </w:rPr>
      </w:pPr>
      <w:r w:rsidRPr="003C0B1F">
        <w:rPr>
          <w:b/>
          <w:lang w:val="es-MX"/>
        </w:rPr>
        <w:t>20:00</w:t>
      </w:r>
      <w:r>
        <w:rPr>
          <w:lang w:val="es-MX"/>
        </w:rPr>
        <w:t xml:space="preserve"> </w:t>
      </w:r>
      <w:r w:rsidR="00506BD5" w:rsidRPr="003C0B1F">
        <w:rPr>
          <w:lang w:val="es-MX"/>
        </w:rPr>
        <w:t>Cena de camaradería con el equipo de gestión y los jefes de proyecto</w:t>
      </w:r>
      <w:r w:rsidR="002D2B98" w:rsidRPr="003C0B1F">
        <w:rPr>
          <w:lang w:val="es-MX"/>
        </w:rPr>
        <w:t xml:space="preserve">. </w:t>
      </w:r>
    </w:p>
    <w:p w14:paraId="08788745" w14:textId="63F4FD62" w:rsidR="00902EE8" w:rsidRDefault="00902EE8" w:rsidP="00902EE8">
      <w:pPr>
        <w:rPr>
          <w:b/>
          <w:u w:val="single"/>
          <w:lang w:val="es-MX"/>
        </w:rPr>
      </w:pPr>
    </w:p>
    <w:p w14:paraId="70E6AAF1" w14:textId="77777777" w:rsidR="00BA38D1" w:rsidRDefault="00BA38D1" w:rsidP="00902EE8">
      <w:pPr>
        <w:rPr>
          <w:b/>
          <w:u w:val="single"/>
          <w:lang w:val="es-MX"/>
        </w:rPr>
      </w:pPr>
    </w:p>
    <w:p w14:paraId="5C38D57D" w14:textId="77777777" w:rsidR="00BA38D1" w:rsidRDefault="00BA38D1" w:rsidP="00902EE8">
      <w:pPr>
        <w:rPr>
          <w:b/>
          <w:u w:val="single"/>
          <w:lang w:val="es-MX"/>
        </w:rPr>
      </w:pPr>
    </w:p>
    <w:p w14:paraId="5FACFFCA" w14:textId="77777777" w:rsidR="009D4F56" w:rsidRDefault="009D4F56" w:rsidP="00902EE8">
      <w:pPr>
        <w:rPr>
          <w:b/>
          <w:u w:val="single"/>
          <w:lang w:val="es-MX"/>
        </w:rPr>
      </w:pPr>
    </w:p>
    <w:p w14:paraId="12EA1A1E" w14:textId="77777777" w:rsidR="00902EE8" w:rsidRDefault="00902EE8" w:rsidP="00902EE8">
      <w:pPr>
        <w:rPr>
          <w:b/>
          <w:u w:val="single"/>
          <w:lang w:val="es-MX"/>
        </w:rPr>
      </w:pPr>
      <w:r w:rsidRPr="00902EE8">
        <w:rPr>
          <w:b/>
          <w:u w:val="single"/>
          <w:lang w:val="es-MX"/>
        </w:rPr>
        <w:t>Día 2 – Programa CTD</w:t>
      </w:r>
    </w:p>
    <w:p w14:paraId="39F89F48" w14:textId="77777777" w:rsidR="00902EE8" w:rsidRDefault="00902EE8" w:rsidP="00902EE8">
      <w:pPr>
        <w:rPr>
          <w:b/>
          <w:u w:val="single"/>
          <w:lang w:val="es-MX"/>
        </w:rPr>
      </w:pPr>
    </w:p>
    <w:p w14:paraId="12035158" w14:textId="77777777" w:rsidR="00902EE8" w:rsidRDefault="00902EE8" w:rsidP="00902EE8">
      <w:pPr>
        <w:ind w:left="1418" w:hanging="1418"/>
        <w:rPr>
          <w:lang w:val="es-MX"/>
        </w:rPr>
      </w:pPr>
      <w:r w:rsidRPr="0066668A">
        <w:rPr>
          <w:b/>
          <w:lang w:val="es-MX"/>
        </w:rPr>
        <w:t>09:00-10:00</w:t>
      </w:r>
      <w:r>
        <w:rPr>
          <w:lang w:val="es-MX"/>
        </w:rPr>
        <w:t xml:space="preserve"> </w:t>
      </w:r>
      <w:r>
        <w:rPr>
          <w:lang w:val="es-MX"/>
        </w:rPr>
        <w:tab/>
        <w:t>Informe general de avances y problemas destacados</w:t>
      </w:r>
      <w:r w:rsidR="00223AA6">
        <w:rPr>
          <w:lang w:val="es-MX"/>
        </w:rPr>
        <w:t xml:space="preserve"> del año 2014-2015</w:t>
      </w:r>
      <w:r w:rsidR="003C1353">
        <w:rPr>
          <w:lang w:val="es-MX"/>
        </w:rPr>
        <w:t xml:space="preserve">. Informe general de la Coordinación, tomando en cuenta las recomendaciones del año pasado. </w:t>
      </w:r>
      <w:r w:rsidR="003C1353" w:rsidRPr="00A408D6">
        <w:rPr>
          <w:i/>
          <w:lang w:val="es-MX"/>
        </w:rPr>
        <w:t>Objetivo</w:t>
      </w:r>
      <w:r w:rsidR="003C1353">
        <w:rPr>
          <w:lang w:val="es-MX"/>
        </w:rPr>
        <w:t>: información al Consejo.</w:t>
      </w:r>
    </w:p>
    <w:p w14:paraId="75E29D93" w14:textId="77777777" w:rsidR="000B1648" w:rsidRDefault="000B1648" w:rsidP="00902EE8">
      <w:pPr>
        <w:ind w:left="1418" w:hanging="1418"/>
        <w:rPr>
          <w:lang w:val="es-MX"/>
        </w:rPr>
      </w:pPr>
    </w:p>
    <w:p w14:paraId="24545BB0" w14:textId="77777777" w:rsidR="00902EE8" w:rsidRDefault="00902EE8" w:rsidP="00902EE8">
      <w:pPr>
        <w:ind w:left="1418" w:hanging="1418"/>
        <w:rPr>
          <w:lang w:val="es-MX"/>
        </w:rPr>
      </w:pPr>
      <w:r w:rsidRPr="0066668A">
        <w:rPr>
          <w:b/>
          <w:lang w:val="es-MX"/>
        </w:rPr>
        <w:t>10:00-</w:t>
      </w:r>
      <w:proofErr w:type="gramStart"/>
      <w:r w:rsidRPr="0066668A">
        <w:rPr>
          <w:b/>
          <w:lang w:val="es-MX"/>
        </w:rPr>
        <w:t>13:30</w:t>
      </w:r>
      <w:r>
        <w:rPr>
          <w:lang w:val="es-MX"/>
        </w:rPr>
        <w:t xml:space="preserve">  Presentaciones</w:t>
      </w:r>
      <w:proofErr w:type="gramEnd"/>
      <w:r>
        <w:rPr>
          <w:lang w:val="es-MX"/>
        </w:rPr>
        <w:t xml:space="preserve"> de tres o cuatro </w:t>
      </w:r>
      <w:r w:rsidR="003C1353">
        <w:rPr>
          <w:lang w:val="es-MX"/>
        </w:rPr>
        <w:t>iniciativas</w:t>
      </w:r>
      <w:r>
        <w:rPr>
          <w:lang w:val="es-MX"/>
        </w:rPr>
        <w:t xml:space="preserve"> de investigación y de incidencia</w:t>
      </w:r>
      <w:r w:rsidR="003C1353">
        <w:rPr>
          <w:lang w:val="es-MX"/>
        </w:rPr>
        <w:t xml:space="preserve">. Se trata de presentaciones sustantivas que permitan al Consejo conocer y opinar sobre la pertinencia, la calidad y las implicancias de algunas de las principales iniciativas realizadas durante el año (algunas de ellas terminadas, otras en curso). </w:t>
      </w:r>
      <w:r w:rsidR="003C1353" w:rsidRPr="00A408D6">
        <w:rPr>
          <w:i/>
          <w:lang w:val="es-MX"/>
        </w:rPr>
        <w:t>Objetivo</w:t>
      </w:r>
      <w:r w:rsidR="003C1353">
        <w:rPr>
          <w:lang w:val="es-MX"/>
        </w:rPr>
        <w:t>: opinión y recomendaciones del Consejo sobre la pertinencia, calidad e implicaciones del trabajo</w:t>
      </w:r>
    </w:p>
    <w:p w14:paraId="553BE590" w14:textId="77777777" w:rsidR="000B1648" w:rsidRDefault="000B1648" w:rsidP="00902EE8">
      <w:pPr>
        <w:ind w:left="1418" w:hanging="1418"/>
        <w:rPr>
          <w:lang w:val="es-MX"/>
        </w:rPr>
      </w:pPr>
    </w:p>
    <w:p w14:paraId="534E23B0" w14:textId="77777777" w:rsidR="00902EE8" w:rsidRDefault="00902EE8" w:rsidP="00902EE8">
      <w:pPr>
        <w:ind w:left="1418" w:hanging="1418"/>
        <w:rPr>
          <w:lang w:val="es-MX"/>
        </w:rPr>
      </w:pPr>
      <w:r w:rsidRPr="0066668A">
        <w:rPr>
          <w:b/>
          <w:lang w:val="es-MX"/>
        </w:rPr>
        <w:t>13:30-15:00</w:t>
      </w:r>
      <w:r>
        <w:rPr>
          <w:lang w:val="es-MX"/>
        </w:rPr>
        <w:tab/>
        <w:t>Almuerzo</w:t>
      </w:r>
    </w:p>
    <w:p w14:paraId="2B28BF34" w14:textId="77777777" w:rsidR="000B1648" w:rsidRDefault="000B1648" w:rsidP="00902EE8">
      <w:pPr>
        <w:ind w:left="1418" w:hanging="1418"/>
        <w:rPr>
          <w:lang w:val="es-MX"/>
        </w:rPr>
      </w:pPr>
    </w:p>
    <w:p w14:paraId="77BBEBFA" w14:textId="6606098B" w:rsidR="00902EE8" w:rsidRDefault="00223AA6" w:rsidP="00902EE8">
      <w:pPr>
        <w:ind w:left="1418" w:hanging="1418"/>
        <w:rPr>
          <w:lang w:val="es-MX"/>
        </w:rPr>
      </w:pPr>
      <w:r w:rsidRPr="0066668A">
        <w:rPr>
          <w:b/>
          <w:lang w:val="es-MX"/>
        </w:rPr>
        <w:t>15:00-17:</w:t>
      </w:r>
      <w:r w:rsidR="0054499E" w:rsidRPr="0066668A">
        <w:rPr>
          <w:b/>
          <w:lang w:val="es-MX"/>
        </w:rPr>
        <w:t>0</w:t>
      </w:r>
      <w:r w:rsidRPr="0066668A">
        <w:rPr>
          <w:b/>
          <w:lang w:val="es-MX"/>
        </w:rPr>
        <w:t>0</w:t>
      </w:r>
      <w:r>
        <w:rPr>
          <w:lang w:val="es-MX"/>
        </w:rPr>
        <w:t xml:space="preserve"> </w:t>
      </w:r>
      <w:r w:rsidR="00902EE8">
        <w:rPr>
          <w:lang w:val="es-MX"/>
        </w:rPr>
        <w:t>Ideas iniciales de un nuevo programa post-2015</w:t>
      </w:r>
      <w:r w:rsidR="003C1353">
        <w:rPr>
          <w:lang w:val="es-MX"/>
        </w:rPr>
        <w:t>. Se hará una presentación de las ideas preliminares que el equipo tiene en mente. Se dará información del avance de la evaluación externa del programa que concluirá en septiembre. Se informará también sobre las conversaciones que pudieran haberse realizado ya con IDRC y/</w:t>
      </w:r>
      <w:proofErr w:type="spellStart"/>
      <w:r w:rsidR="003C1353">
        <w:rPr>
          <w:lang w:val="es-MX"/>
        </w:rPr>
        <w:t>o</w:t>
      </w:r>
      <w:proofErr w:type="spellEnd"/>
      <w:r w:rsidR="003C1353">
        <w:rPr>
          <w:lang w:val="es-MX"/>
        </w:rPr>
        <w:t xml:space="preserve"> otros donantes. </w:t>
      </w:r>
      <w:r w:rsidR="003C1353" w:rsidRPr="00A408D6">
        <w:rPr>
          <w:i/>
          <w:lang w:val="es-MX"/>
        </w:rPr>
        <w:t>Objetivo</w:t>
      </w:r>
      <w:r w:rsidR="003C1353">
        <w:rPr>
          <w:lang w:val="es-MX"/>
        </w:rPr>
        <w:t>: Recoger las sugerencias del Consejo sobre el tema y enfoque general del nuevo programa; convenir posibles apoyos del Consejo para el diseño y/o negociación de la propuesta.</w:t>
      </w:r>
    </w:p>
    <w:p w14:paraId="706D4624" w14:textId="77777777" w:rsidR="000B1648" w:rsidRDefault="000B1648" w:rsidP="00902EE8">
      <w:pPr>
        <w:ind w:left="1418" w:hanging="1418"/>
        <w:rPr>
          <w:lang w:val="es-MX"/>
        </w:rPr>
      </w:pPr>
    </w:p>
    <w:p w14:paraId="7F58DC3D" w14:textId="4D5E1E2E" w:rsidR="00902EE8" w:rsidRDefault="0054499E" w:rsidP="00902EE8">
      <w:pPr>
        <w:ind w:left="1418" w:hanging="1418"/>
        <w:rPr>
          <w:lang w:val="es-MX"/>
        </w:rPr>
      </w:pPr>
      <w:r w:rsidRPr="0066668A">
        <w:rPr>
          <w:b/>
          <w:lang w:val="es-MX"/>
        </w:rPr>
        <w:t>17:0</w:t>
      </w:r>
      <w:r w:rsidR="00902EE8" w:rsidRPr="0066668A">
        <w:rPr>
          <w:b/>
          <w:lang w:val="es-MX"/>
        </w:rPr>
        <w:t>0-18:</w:t>
      </w:r>
      <w:r w:rsidRPr="0066668A">
        <w:rPr>
          <w:b/>
          <w:lang w:val="es-MX"/>
        </w:rPr>
        <w:t>0</w:t>
      </w:r>
      <w:r w:rsidR="00902EE8" w:rsidRPr="0066668A">
        <w:rPr>
          <w:b/>
          <w:lang w:val="es-MX"/>
        </w:rPr>
        <w:t>0</w:t>
      </w:r>
      <w:r w:rsidR="00902EE8">
        <w:rPr>
          <w:lang w:val="es-MX"/>
        </w:rPr>
        <w:t xml:space="preserve"> </w:t>
      </w:r>
      <w:r w:rsidR="00223AA6">
        <w:rPr>
          <w:lang w:val="es-MX"/>
        </w:rPr>
        <w:t>Conclusiones y orientaciones del Consejo Internacional</w:t>
      </w:r>
      <w:r w:rsidR="003C1353">
        <w:rPr>
          <w:lang w:val="es-MX"/>
        </w:rPr>
        <w:t xml:space="preserve">. </w:t>
      </w:r>
      <w:r w:rsidR="003C1353" w:rsidRPr="00A408D6">
        <w:rPr>
          <w:i/>
          <w:lang w:val="es-MX"/>
        </w:rPr>
        <w:t>Objetivo</w:t>
      </w:r>
      <w:r w:rsidR="003C1353">
        <w:rPr>
          <w:lang w:val="es-MX"/>
        </w:rPr>
        <w:t>: Que el Consejo resuma sus principales observaci</w:t>
      </w:r>
      <w:r w:rsidR="00C334FC">
        <w:rPr>
          <w:lang w:val="es-MX"/>
        </w:rPr>
        <w:t>ones y recomendaciones a</w:t>
      </w:r>
      <w:r w:rsidR="00741540">
        <w:rPr>
          <w:lang w:val="es-MX"/>
        </w:rPr>
        <w:t>l Programa CTD</w:t>
      </w:r>
      <w:r w:rsidR="00C334FC">
        <w:rPr>
          <w:lang w:val="es-MX"/>
        </w:rPr>
        <w:t xml:space="preserve"> y entregue orientaciones para el año 2015-2016.</w:t>
      </w:r>
    </w:p>
    <w:p w14:paraId="00AE8005" w14:textId="77777777" w:rsidR="00DF1DA9" w:rsidRDefault="00DF1DA9" w:rsidP="00902EE8">
      <w:pPr>
        <w:ind w:left="1418" w:hanging="1418"/>
        <w:rPr>
          <w:lang w:val="es-MX"/>
        </w:rPr>
      </w:pPr>
    </w:p>
    <w:p w14:paraId="4171DF36" w14:textId="6F6485D4" w:rsidR="00DF1DA9" w:rsidRDefault="0054499E" w:rsidP="00902EE8">
      <w:pPr>
        <w:ind w:left="1418" w:hanging="1418"/>
        <w:rPr>
          <w:lang w:val="es-MX"/>
        </w:rPr>
      </w:pPr>
      <w:r w:rsidRPr="0066668A">
        <w:rPr>
          <w:b/>
          <w:lang w:val="es-MX"/>
        </w:rPr>
        <w:t>18:00-18:3</w:t>
      </w:r>
      <w:r w:rsidR="00DF1DA9" w:rsidRPr="0066668A">
        <w:rPr>
          <w:b/>
          <w:lang w:val="es-MX"/>
        </w:rPr>
        <w:t>0</w:t>
      </w:r>
      <w:r w:rsidR="00DF1DA9">
        <w:rPr>
          <w:lang w:val="es-MX"/>
        </w:rPr>
        <w:t xml:space="preserve"> Reunión Cerrada Consejo Internacional con Director Ejecutivo.</w:t>
      </w:r>
    </w:p>
    <w:p w14:paraId="0F060B45" w14:textId="77777777" w:rsidR="00902EE8" w:rsidRPr="00902EE8" w:rsidRDefault="00902EE8" w:rsidP="00902EE8">
      <w:pPr>
        <w:rPr>
          <w:lang w:val="es-MX"/>
        </w:rPr>
      </w:pPr>
    </w:p>
    <w:p w14:paraId="75EB1A53" w14:textId="77777777" w:rsidR="00902EE8" w:rsidRDefault="00902EE8" w:rsidP="00902EE8">
      <w:pPr>
        <w:rPr>
          <w:b/>
          <w:u w:val="single"/>
          <w:lang w:val="es-MX"/>
        </w:rPr>
      </w:pPr>
    </w:p>
    <w:p w14:paraId="575DCE33" w14:textId="77777777" w:rsidR="00902EE8" w:rsidRDefault="00902EE8" w:rsidP="00902EE8">
      <w:pPr>
        <w:rPr>
          <w:b/>
          <w:u w:val="single"/>
          <w:lang w:val="es-MX"/>
        </w:rPr>
      </w:pPr>
    </w:p>
    <w:p w14:paraId="44BC51AB" w14:textId="77777777" w:rsidR="00902EE8" w:rsidRDefault="00902EE8" w:rsidP="00902EE8">
      <w:pPr>
        <w:rPr>
          <w:b/>
          <w:u w:val="single"/>
          <w:lang w:val="es-MX"/>
        </w:rPr>
      </w:pPr>
    </w:p>
    <w:p w14:paraId="0795F07B" w14:textId="77777777" w:rsidR="00902EE8" w:rsidRDefault="00902EE8">
      <w:pPr>
        <w:spacing w:after="200" w:line="276" w:lineRule="auto"/>
        <w:rPr>
          <w:b/>
          <w:u w:val="single"/>
          <w:lang w:val="es-MX"/>
        </w:rPr>
      </w:pPr>
    </w:p>
    <w:p w14:paraId="1E374C9E" w14:textId="77777777" w:rsidR="0007675E" w:rsidRDefault="0007675E" w:rsidP="00E11551">
      <w:pPr>
        <w:rPr>
          <w:b/>
          <w:u w:val="single"/>
          <w:lang w:val="es-MX"/>
        </w:rPr>
      </w:pPr>
    </w:p>
    <w:sectPr w:rsidR="0007675E" w:rsidSect="004A3601">
      <w:headerReference w:type="default" r:id="rId7"/>
      <w:pgSz w:w="12240" w:h="15840" w:code="1"/>
      <w:pgMar w:top="993" w:right="1134" w:bottom="113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8C8F8" w14:textId="77777777" w:rsidR="00AE646A" w:rsidRDefault="00AE646A" w:rsidP="00A91D28">
      <w:pPr>
        <w:spacing w:line="240" w:lineRule="auto"/>
      </w:pPr>
      <w:r>
        <w:separator/>
      </w:r>
    </w:p>
  </w:endnote>
  <w:endnote w:type="continuationSeparator" w:id="0">
    <w:p w14:paraId="045DA15F" w14:textId="77777777" w:rsidR="00AE646A" w:rsidRDefault="00AE646A" w:rsidP="00A91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70B3" w14:textId="77777777" w:rsidR="00AE646A" w:rsidRDefault="00AE646A" w:rsidP="00A91D28">
      <w:pPr>
        <w:spacing w:line="240" w:lineRule="auto"/>
      </w:pPr>
      <w:r>
        <w:separator/>
      </w:r>
    </w:p>
  </w:footnote>
  <w:footnote w:type="continuationSeparator" w:id="0">
    <w:p w14:paraId="4A30BB65" w14:textId="77777777" w:rsidR="00AE646A" w:rsidRDefault="00AE646A" w:rsidP="00A91D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08EF" w14:textId="77777777" w:rsidR="00A91D28" w:rsidRDefault="00A91D28">
    <w:pPr>
      <w:pStyle w:val="Encabezado"/>
    </w:pPr>
    <w:r w:rsidRPr="00A91D28">
      <w:rPr>
        <w:noProof/>
        <w:lang w:eastAsia="es-CL"/>
      </w:rPr>
      <w:drawing>
        <wp:inline distT="0" distB="0" distL="0" distR="0" wp14:anchorId="3F9415E5" wp14:editId="2F18C1FE">
          <wp:extent cx="1800225" cy="485775"/>
          <wp:effectExtent l="0" t="0" r="9525" b="9525"/>
          <wp:docPr id="12" name="Imagen 12" descr="C:\Users\Lorena\Desktop\LORE_LILLO\Institucional\Copia de Logo_oficial_rimisp_con_f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orena\Desktop\LORE_LILLO\Institucional\Copia de Logo_oficial_rimisp_con_fr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016E"/>
    <w:multiLevelType w:val="hybridMultilevel"/>
    <w:tmpl w:val="2EDC21F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3A5561B"/>
    <w:multiLevelType w:val="hybridMultilevel"/>
    <w:tmpl w:val="1A2431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3BA5DCC"/>
    <w:multiLevelType w:val="hybridMultilevel"/>
    <w:tmpl w:val="6512EB3C"/>
    <w:lvl w:ilvl="0" w:tplc="340A0001">
      <w:start w:val="1"/>
      <w:numFmt w:val="bullet"/>
      <w:lvlText w:val=""/>
      <w:lvlJc w:val="left"/>
      <w:pPr>
        <w:ind w:left="778" w:hanging="360"/>
      </w:pPr>
      <w:rPr>
        <w:rFonts w:ascii="Symbol" w:hAnsi="Symbol" w:hint="default"/>
      </w:rPr>
    </w:lvl>
    <w:lvl w:ilvl="1" w:tplc="340A0003" w:tentative="1">
      <w:start w:val="1"/>
      <w:numFmt w:val="bullet"/>
      <w:lvlText w:val="o"/>
      <w:lvlJc w:val="left"/>
      <w:pPr>
        <w:ind w:left="1498" w:hanging="360"/>
      </w:pPr>
      <w:rPr>
        <w:rFonts w:ascii="Courier New" w:hAnsi="Courier New" w:cs="Courier New" w:hint="default"/>
      </w:rPr>
    </w:lvl>
    <w:lvl w:ilvl="2" w:tplc="340A0005" w:tentative="1">
      <w:start w:val="1"/>
      <w:numFmt w:val="bullet"/>
      <w:lvlText w:val=""/>
      <w:lvlJc w:val="left"/>
      <w:pPr>
        <w:ind w:left="2218" w:hanging="360"/>
      </w:pPr>
      <w:rPr>
        <w:rFonts w:ascii="Wingdings" w:hAnsi="Wingdings" w:hint="default"/>
      </w:rPr>
    </w:lvl>
    <w:lvl w:ilvl="3" w:tplc="340A0001" w:tentative="1">
      <w:start w:val="1"/>
      <w:numFmt w:val="bullet"/>
      <w:lvlText w:val=""/>
      <w:lvlJc w:val="left"/>
      <w:pPr>
        <w:ind w:left="2938" w:hanging="360"/>
      </w:pPr>
      <w:rPr>
        <w:rFonts w:ascii="Symbol" w:hAnsi="Symbol" w:hint="default"/>
      </w:rPr>
    </w:lvl>
    <w:lvl w:ilvl="4" w:tplc="340A0003" w:tentative="1">
      <w:start w:val="1"/>
      <w:numFmt w:val="bullet"/>
      <w:lvlText w:val="o"/>
      <w:lvlJc w:val="left"/>
      <w:pPr>
        <w:ind w:left="3658" w:hanging="360"/>
      </w:pPr>
      <w:rPr>
        <w:rFonts w:ascii="Courier New" w:hAnsi="Courier New" w:cs="Courier New" w:hint="default"/>
      </w:rPr>
    </w:lvl>
    <w:lvl w:ilvl="5" w:tplc="340A0005" w:tentative="1">
      <w:start w:val="1"/>
      <w:numFmt w:val="bullet"/>
      <w:lvlText w:val=""/>
      <w:lvlJc w:val="left"/>
      <w:pPr>
        <w:ind w:left="4378" w:hanging="360"/>
      </w:pPr>
      <w:rPr>
        <w:rFonts w:ascii="Wingdings" w:hAnsi="Wingdings" w:hint="default"/>
      </w:rPr>
    </w:lvl>
    <w:lvl w:ilvl="6" w:tplc="340A0001" w:tentative="1">
      <w:start w:val="1"/>
      <w:numFmt w:val="bullet"/>
      <w:lvlText w:val=""/>
      <w:lvlJc w:val="left"/>
      <w:pPr>
        <w:ind w:left="5098" w:hanging="360"/>
      </w:pPr>
      <w:rPr>
        <w:rFonts w:ascii="Symbol" w:hAnsi="Symbol" w:hint="default"/>
      </w:rPr>
    </w:lvl>
    <w:lvl w:ilvl="7" w:tplc="340A0003" w:tentative="1">
      <w:start w:val="1"/>
      <w:numFmt w:val="bullet"/>
      <w:lvlText w:val="o"/>
      <w:lvlJc w:val="left"/>
      <w:pPr>
        <w:ind w:left="5818" w:hanging="360"/>
      </w:pPr>
      <w:rPr>
        <w:rFonts w:ascii="Courier New" w:hAnsi="Courier New" w:cs="Courier New" w:hint="default"/>
      </w:rPr>
    </w:lvl>
    <w:lvl w:ilvl="8" w:tplc="340A0005" w:tentative="1">
      <w:start w:val="1"/>
      <w:numFmt w:val="bullet"/>
      <w:lvlText w:val=""/>
      <w:lvlJc w:val="left"/>
      <w:pPr>
        <w:ind w:left="6538" w:hanging="360"/>
      </w:pPr>
      <w:rPr>
        <w:rFonts w:ascii="Wingdings" w:hAnsi="Wingdings" w:hint="default"/>
      </w:rPr>
    </w:lvl>
  </w:abstractNum>
  <w:abstractNum w:abstractNumId="3" w15:restartNumberingAfterBreak="0">
    <w:nsid w:val="54C256EC"/>
    <w:multiLevelType w:val="hybridMultilevel"/>
    <w:tmpl w:val="F684CE1A"/>
    <w:lvl w:ilvl="0" w:tplc="366ADBC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51"/>
    <w:rsid w:val="0000223D"/>
    <w:rsid w:val="00016BCC"/>
    <w:rsid w:val="0003242F"/>
    <w:rsid w:val="00037DCD"/>
    <w:rsid w:val="00040615"/>
    <w:rsid w:val="00046094"/>
    <w:rsid w:val="00056BDA"/>
    <w:rsid w:val="0007675E"/>
    <w:rsid w:val="00096146"/>
    <w:rsid w:val="00097569"/>
    <w:rsid w:val="000B1648"/>
    <w:rsid w:val="000B7D74"/>
    <w:rsid w:val="000D54D8"/>
    <w:rsid w:val="001015B5"/>
    <w:rsid w:val="00142A0D"/>
    <w:rsid w:val="001510E8"/>
    <w:rsid w:val="00157C29"/>
    <w:rsid w:val="00164BCA"/>
    <w:rsid w:val="001C592F"/>
    <w:rsid w:val="001D1158"/>
    <w:rsid w:val="001D29C4"/>
    <w:rsid w:val="001F2728"/>
    <w:rsid w:val="001F710E"/>
    <w:rsid w:val="00223AA6"/>
    <w:rsid w:val="002255BD"/>
    <w:rsid w:val="00225DF6"/>
    <w:rsid w:val="002315CF"/>
    <w:rsid w:val="002333EB"/>
    <w:rsid w:val="00246317"/>
    <w:rsid w:val="002B5C68"/>
    <w:rsid w:val="002B7662"/>
    <w:rsid w:val="002C6B21"/>
    <w:rsid w:val="002D2B98"/>
    <w:rsid w:val="00344CF8"/>
    <w:rsid w:val="00360BE9"/>
    <w:rsid w:val="003A0104"/>
    <w:rsid w:val="003C0B1F"/>
    <w:rsid w:val="003C1353"/>
    <w:rsid w:val="003C5020"/>
    <w:rsid w:val="003E1E6C"/>
    <w:rsid w:val="00402080"/>
    <w:rsid w:val="00411AFD"/>
    <w:rsid w:val="0041280D"/>
    <w:rsid w:val="00437585"/>
    <w:rsid w:val="00497064"/>
    <w:rsid w:val="00497303"/>
    <w:rsid w:val="004A3601"/>
    <w:rsid w:val="004C55BF"/>
    <w:rsid w:val="004C7A4D"/>
    <w:rsid w:val="00506BD5"/>
    <w:rsid w:val="005250F6"/>
    <w:rsid w:val="0054257A"/>
    <w:rsid w:val="0054499E"/>
    <w:rsid w:val="00552200"/>
    <w:rsid w:val="005A1793"/>
    <w:rsid w:val="005C3202"/>
    <w:rsid w:val="005E7861"/>
    <w:rsid w:val="005F1D47"/>
    <w:rsid w:val="00616E38"/>
    <w:rsid w:val="00620297"/>
    <w:rsid w:val="0064278A"/>
    <w:rsid w:val="006662E9"/>
    <w:rsid w:val="0066668A"/>
    <w:rsid w:val="00675BB2"/>
    <w:rsid w:val="00685A20"/>
    <w:rsid w:val="006879B1"/>
    <w:rsid w:val="006B2524"/>
    <w:rsid w:val="00741540"/>
    <w:rsid w:val="00742090"/>
    <w:rsid w:val="007508F4"/>
    <w:rsid w:val="0075204F"/>
    <w:rsid w:val="007523C0"/>
    <w:rsid w:val="0079619C"/>
    <w:rsid w:val="0079763B"/>
    <w:rsid w:val="007D6B08"/>
    <w:rsid w:val="007E3D90"/>
    <w:rsid w:val="00801AF9"/>
    <w:rsid w:val="00810096"/>
    <w:rsid w:val="00825256"/>
    <w:rsid w:val="00844111"/>
    <w:rsid w:val="0084759D"/>
    <w:rsid w:val="008635BC"/>
    <w:rsid w:val="00864A67"/>
    <w:rsid w:val="008F464F"/>
    <w:rsid w:val="00902EE8"/>
    <w:rsid w:val="0091282F"/>
    <w:rsid w:val="00961BFC"/>
    <w:rsid w:val="009A4781"/>
    <w:rsid w:val="009C3A49"/>
    <w:rsid w:val="009C60A0"/>
    <w:rsid w:val="009D477F"/>
    <w:rsid w:val="009D4F56"/>
    <w:rsid w:val="00A32D04"/>
    <w:rsid w:val="00A408D6"/>
    <w:rsid w:val="00A41E56"/>
    <w:rsid w:val="00A42114"/>
    <w:rsid w:val="00A45628"/>
    <w:rsid w:val="00A77B7B"/>
    <w:rsid w:val="00A91D28"/>
    <w:rsid w:val="00AC348B"/>
    <w:rsid w:val="00AE646A"/>
    <w:rsid w:val="00B06ACE"/>
    <w:rsid w:val="00B43ADF"/>
    <w:rsid w:val="00B51EAB"/>
    <w:rsid w:val="00B66A81"/>
    <w:rsid w:val="00BA25D1"/>
    <w:rsid w:val="00BA38D1"/>
    <w:rsid w:val="00BD1F11"/>
    <w:rsid w:val="00BD7419"/>
    <w:rsid w:val="00C334FC"/>
    <w:rsid w:val="00C71BB9"/>
    <w:rsid w:val="00CB69DB"/>
    <w:rsid w:val="00CC0266"/>
    <w:rsid w:val="00CC1870"/>
    <w:rsid w:val="00CD3CBB"/>
    <w:rsid w:val="00CF0CCB"/>
    <w:rsid w:val="00D14CD8"/>
    <w:rsid w:val="00D20E9B"/>
    <w:rsid w:val="00D34734"/>
    <w:rsid w:val="00D408E1"/>
    <w:rsid w:val="00D42D0B"/>
    <w:rsid w:val="00D610BA"/>
    <w:rsid w:val="00D776E6"/>
    <w:rsid w:val="00DA388C"/>
    <w:rsid w:val="00DC1035"/>
    <w:rsid w:val="00DD4631"/>
    <w:rsid w:val="00DF1DA9"/>
    <w:rsid w:val="00DF7954"/>
    <w:rsid w:val="00E11551"/>
    <w:rsid w:val="00E23B9B"/>
    <w:rsid w:val="00EA1348"/>
    <w:rsid w:val="00EB0AE2"/>
    <w:rsid w:val="00EB3ED3"/>
    <w:rsid w:val="00EC12CE"/>
    <w:rsid w:val="00ED3CC5"/>
    <w:rsid w:val="00F10BCE"/>
    <w:rsid w:val="00F11A30"/>
    <w:rsid w:val="00F13765"/>
    <w:rsid w:val="00F2569F"/>
    <w:rsid w:val="00F33BEF"/>
    <w:rsid w:val="00F72B19"/>
    <w:rsid w:val="00F82C49"/>
    <w:rsid w:val="00FD7EC2"/>
    <w:rsid w:val="00FE2254"/>
    <w:rsid w:val="00FE5599"/>
    <w:rsid w:val="00FF45D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39CE"/>
  <w15:docId w15:val="{EF9ABE80-BD41-4BD1-B644-DAE5D17F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CE"/>
    <w:pPr>
      <w:spacing w:after="0" w:line="259" w:lineRule="auto"/>
    </w:pPr>
    <w:rPr>
      <w:rFonts w:ascii="Cambria" w:hAnsi="Cambria"/>
      <w:sz w:val="24"/>
    </w:rPr>
  </w:style>
  <w:style w:type="paragraph" w:styleId="Ttulo1">
    <w:name w:val="heading 1"/>
    <w:basedOn w:val="Normal"/>
    <w:next w:val="Normal"/>
    <w:link w:val="Ttulo1Car"/>
    <w:uiPriority w:val="9"/>
    <w:qFormat/>
    <w:rsid w:val="007508F4"/>
    <w:pPr>
      <w:keepNext/>
      <w:keepLines/>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79619C"/>
    <w:pPr>
      <w:keepNext/>
      <w:keepLines/>
      <w:outlineLvl w:val="1"/>
    </w:pPr>
    <w:rPr>
      <w:rFonts w:asciiTheme="majorHAnsi" w:eastAsiaTheme="majorEastAsia" w:hAnsiTheme="majorHAnsi" w:cstheme="majorBidi"/>
      <w:bCs/>
      <w:i/>
      <w:sz w:val="26"/>
      <w:szCs w:val="26"/>
    </w:rPr>
  </w:style>
  <w:style w:type="paragraph" w:styleId="Ttulo3">
    <w:name w:val="heading 3"/>
    <w:basedOn w:val="Normal"/>
    <w:next w:val="Normal"/>
    <w:link w:val="Ttulo3Car"/>
    <w:uiPriority w:val="9"/>
    <w:unhideWhenUsed/>
    <w:qFormat/>
    <w:rsid w:val="0079619C"/>
    <w:pPr>
      <w:keepNext/>
      <w:keepLines/>
      <w:spacing w:line="240" w:lineRule="auto"/>
      <w:outlineLvl w:val="2"/>
    </w:pPr>
    <w:rPr>
      <w:rFonts w:asciiTheme="majorHAnsi" w:eastAsiaTheme="majorEastAsia" w:hAnsiTheme="majorHAnsi" w:cstheme="majorBidi"/>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9619C"/>
    <w:rPr>
      <w:rFonts w:asciiTheme="majorHAnsi" w:eastAsiaTheme="majorEastAsia" w:hAnsiTheme="majorHAnsi" w:cstheme="majorBidi"/>
      <w:bCs/>
      <w:sz w:val="24"/>
      <w:u w:val="single"/>
    </w:rPr>
  </w:style>
  <w:style w:type="character" w:customStyle="1" w:styleId="Ttulo1Car">
    <w:name w:val="Título 1 Car"/>
    <w:basedOn w:val="Fuentedeprrafopredeter"/>
    <w:link w:val="Ttulo1"/>
    <w:uiPriority w:val="9"/>
    <w:rsid w:val="007508F4"/>
    <w:rPr>
      <w:rFonts w:asciiTheme="majorHAnsi" w:eastAsiaTheme="majorEastAsia" w:hAnsiTheme="majorHAnsi" w:cstheme="majorBidi"/>
      <w:b/>
      <w:bCs/>
      <w:sz w:val="28"/>
      <w:szCs w:val="28"/>
    </w:rPr>
  </w:style>
  <w:style w:type="paragraph" w:customStyle="1" w:styleId="Bullets">
    <w:name w:val="Bullets"/>
    <w:basedOn w:val="Prrafodelista"/>
    <w:link w:val="BulletsCar"/>
    <w:qFormat/>
    <w:rsid w:val="007508F4"/>
    <w:pPr>
      <w:spacing w:line="240" w:lineRule="auto"/>
      <w:ind w:hanging="360"/>
    </w:pPr>
    <w:rPr>
      <w:rFonts w:eastAsiaTheme="minorEastAsia"/>
      <w:szCs w:val="24"/>
      <w:lang w:val="pt-BR"/>
    </w:rPr>
  </w:style>
  <w:style w:type="character" w:customStyle="1" w:styleId="BulletsCar">
    <w:name w:val="Bullets Car"/>
    <w:basedOn w:val="Fuentedeprrafopredeter"/>
    <w:link w:val="Bullets"/>
    <w:rsid w:val="007508F4"/>
    <w:rPr>
      <w:rFonts w:ascii="Cambria" w:eastAsiaTheme="minorEastAsia" w:hAnsi="Cambria"/>
      <w:sz w:val="24"/>
      <w:szCs w:val="24"/>
      <w:lang w:val="pt-BR"/>
    </w:rPr>
  </w:style>
  <w:style w:type="paragraph" w:styleId="Prrafodelista">
    <w:name w:val="List Paragraph"/>
    <w:basedOn w:val="Normal"/>
    <w:uiPriority w:val="34"/>
    <w:qFormat/>
    <w:rsid w:val="007508F4"/>
    <w:pPr>
      <w:ind w:left="720"/>
      <w:contextualSpacing/>
    </w:pPr>
  </w:style>
  <w:style w:type="character" w:customStyle="1" w:styleId="Ttulo2Car">
    <w:name w:val="Título 2 Car"/>
    <w:basedOn w:val="Fuentedeprrafopredeter"/>
    <w:link w:val="Ttulo2"/>
    <w:uiPriority w:val="9"/>
    <w:rsid w:val="0079619C"/>
    <w:rPr>
      <w:rFonts w:asciiTheme="majorHAnsi" w:eastAsiaTheme="majorEastAsia" w:hAnsiTheme="majorHAnsi" w:cstheme="majorBidi"/>
      <w:bCs/>
      <w:i/>
      <w:sz w:val="26"/>
      <w:szCs w:val="26"/>
    </w:rPr>
  </w:style>
  <w:style w:type="character" w:styleId="Refdecomentario">
    <w:name w:val="annotation reference"/>
    <w:basedOn w:val="Fuentedeprrafopredeter"/>
    <w:uiPriority w:val="99"/>
    <w:semiHidden/>
    <w:unhideWhenUsed/>
    <w:rsid w:val="00344CF8"/>
    <w:rPr>
      <w:sz w:val="16"/>
      <w:szCs w:val="16"/>
    </w:rPr>
  </w:style>
  <w:style w:type="paragraph" w:styleId="Textocomentario">
    <w:name w:val="annotation text"/>
    <w:basedOn w:val="Normal"/>
    <w:link w:val="TextocomentarioCar"/>
    <w:uiPriority w:val="99"/>
    <w:semiHidden/>
    <w:unhideWhenUsed/>
    <w:rsid w:val="00344C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CF8"/>
    <w:rPr>
      <w:rFonts w:ascii="Cambria" w:hAnsi="Cambria"/>
      <w:sz w:val="20"/>
      <w:szCs w:val="20"/>
    </w:rPr>
  </w:style>
  <w:style w:type="paragraph" w:styleId="Asuntodelcomentario">
    <w:name w:val="annotation subject"/>
    <w:basedOn w:val="Textocomentario"/>
    <w:next w:val="Textocomentario"/>
    <w:link w:val="AsuntodelcomentarioCar"/>
    <w:uiPriority w:val="99"/>
    <w:semiHidden/>
    <w:unhideWhenUsed/>
    <w:rsid w:val="00344CF8"/>
    <w:rPr>
      <w:b/>
      <w:bCs/>
    </w:rPr>
  </w:style>
  <w:style w:type="character" w:customStyle="1" w:styleId="AsuntodelcomentarioCar">
    <w:name w:val="Asunto del comentario Car"/>
    <w:basedOn w:val="TextocomentarioCar"/>
    <w:link w:val="Asuntodelcomentario"/>
    <w:uiPriority w:val="99"/>
    <w:semiHidden/>
    <w:rsid w:val="00344CF8"/>
    <w:rPr>
      <w:rFonts w:ascii="Cambria" w:hAnsi="Cambria"/>
      <w:b/>
      <w:bCs/>
      <w:sz w:val="20"/>
      <w:szCs w:val="20"/>
    </w:rPr>
  </w:style>
  <w:style w:type="paragraph" w:styleId="Textodeglobo">
    <w:name w:val="Balloon Text"/>
    <w:basedOn w:val="Normal"/>
    <w:link w:val="TextodegloboCar"/>
    <w:uiPriority w:val="99"/>
    <w:semiHidden/>
    <w:unhideWhenUsed/>
    <w:rsid w:val="00344C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CF8"/>
    <w:rPr>
      <w:rFonts w:ascii="Segoe UI" w:hAnsi="Segoe UI" w:cs="Segoe UI"/>
      <w:sz w:val="18"/>
      <w:szCs w:val="18"/>
    </w:rPr>
  </w:style>
  <w:style w:type="paragraph" w:styleId="Encabezado">
    <w:name w:val="header"/>
    <w:basedOn w:val="Normal"/>
    <w:link w:val="EncabezadoCar"/>
    <w:uiPriority w:val="99"/>
    <w:semiHidden/>
    <w:unhideWhenUsed/>
    <w:rsid w:val="00A91D28"/>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A91D28"/>
    <w:rPr>
      <w:rFonts w:ascii="Cambria" w:hAnsi="Cambria"/>
      <w:sz w:val="24"/>
    </w:rPr>
  </w:style>
  <w:style w:type="paragraph" w:styleId="Piedepgina">
    <w:name w:val="footer"/>
    <w:basedOn w:val="Normal"/>
    <w:link w:val="PiedepginaCar"/>
    <w:uiPriority w:val="99"/>
    <w:semiHidden/>
    <w:unhideWhenUsed/>
    <w:rsid w:val="00A91D28"/>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A91D28"/>
    <w:rPr>
      <w:rFonts w:ascii="Cambria" w:hAnsi="Cambria"/>
      <w:sz w:val="24"/>
    </w:rPr>
  </w:style>
  <w:style w:type="paragraph" w:styleId="Revisin">
    <w:name w:val="Revision"/>
    <w:hidden/>
    <w:uiPriority w:val="99"/>
    <w:semiHidden/>
    <w:rsid w:val="004C7A4D"/>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 Berdegué</dc:creator>
  <cp:lastModifiedBy>Jaime Gatica</cp:lastModifiedBy>
  <cp:revision>13</cp:revision>
  <cp:lastPrinted>2015-07-06T14:30:00Z</cp:lastPrinted>
  <dcterms:created xsi:type="dcterms:W3CDTF">2015-06-03T22:00:00Z</dcterms:created>
  <dcterms:modified xsi:type="dcterms:W3CDTF">2015-07-06T14:47:00Z</dcterms:modified>
</cp:coreProperties>
</file>